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E87" w:rsidRDefault="006B0902" w:rsidP="000C7E0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10425" cy="10182225"/>
            <wp:effectExtent l="19050" t="0" r="9525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4EF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06.15pt;margin-top:3.55pt;width:432.5pt;height:84.35pt;z-index:-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" filled="f" stroked="f">
            <v:textbox style="mso-next-textbox:#Надпись 2">
              <w:txbxContent>
                <w:p w:rsidR="00A14EEA" w:rsidRDefault="00A14EEA" w:rsidP="00B945BC">
                  <w:pPr>
                    <w:spacing w:after="0" w:line="240" w:lineRule="auto"/>
                    <w:jc w:val="right"/>
                    <w:rPr>
                      <w:rFonts w:ascii="PF Din Text Cond Pro Medium" w:hAnsi="PF Din Text Cond Pro Medium"/>
                      <w:color w:val="17365D" w:themeColor="text2" w:themeShade="BF"/>
                      <w:sz w:val="32"/>
                      <w:szCs w:val="32"/>
                    </w:rPr>
                  </w:pPr>
                </w:p>
                <w:p w:rsidR="000618C7" w:rsidRPr="00A14EEA" w:rsidRDefault="000618C7" w:rsidP="00B945BC">
                  <w:pPr>
                    <w:spacing w:after="0" w:line="240" w:lineRule="auto"/>
                    <w:jc w:val="right"/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</w:pPr>
                  <w:r w:rsidRPr="00A14EEA"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  <w:t xml:space="preserve">Управление Федеральной налоговой службы России </w:t>
                  </w:r>
                </w:p>
                <w:p w:rsidR="000618C7" w:rsidRPr="00A14EEA" w:rsidRDefault="000618C7" w:rsidP="00B945BC">
                  <w:pPr>
                    <w:spacing w:after="0" w:line="240" w:lineRule="auto"/>
                    <w:jc w:val="right"/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</w:pPr>
                  <w:r w:rsidRPr="00A14EEA"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  <w:t>по Ленинградской области</w:t>
                  </w:r>
                </w:p>
              </w:txbxContent>
            </v:textbox>
          </v:shape>
        </w:pict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610781" w:rsidRDefault="00610781" w:rsidP="00B945BC">
      <w:pPr>
        <w:spacing w:after="0" w:line="240" w:lineRule="auto"/>
        <w:jc w:val="center"/>
        <w:rPr>
          <w:b/>
          <w:color w:val="FF0000"/>
          <w:sz w:val="40"/>
          <w:szCs w:val="36"/>
        </w:rPr>
      </w:pPr>
    </w:p>
    <w:p w:rsidR="006B0902" w:rsidRPr="0014731C" w:rsidRDefault="0014731C" w:rsidP="006B0902">
      <w:pPr>
        <w:spacing w:after="0" w:line="240" w:lineRule="auto"/>
        <w:jc w:val="center"/>
        <w:rPr>
          <w:b/>
          <w:color w:val="FF0000"/>
          <w:sz w:val="36"/>
        </w:rPr>
      </w:pPr>
      <w:r w:rsidRPr="0014731C">
        <w:rPr>
          <w:b/>
          <w:color w:val="FF0000"/>
          <w:sz w:val="36"/>
        </w:rPr>
        <w:t>ИСЧИСЛЕНИЕ ТРАНСПОРТНОГО НАЛОГА В СЛУЧАЕ ГИБЕЛИ ИЛИ УНИЧТОЖЕНИЯ ТРАНСПОРТНОГО СРЕДСТВА</w:t>
      </w:r>
    </w:p>
    <w:p w:rsidR="0014731C" w:rsidRPr="0014731C" w:rsidRDefault="0014731C" w:rsidP="006B0902">
      <w:pPr>
        <w:spacing w:after="0" w:line="240" w:lineRule="auto"/>
        <w:jc w:val="center"/>
        <w:rPr>
          <w:b/>
          <w:color w:val="FF0000"/>
          <w:sz w:val="36"/>
          <w:szCs w:val="36"/>
        </w:rPr>
      </w:pPr>
    </w:p>
    <w:p w:rsidR="0014731C" w:rsidRPr="0059673D" w:rsidRDefault="0014731C" w:rsidP="0014731C">
      <w:pPr>
        <w:pStyle w:val="ConsPlusNormal"/>
        <w:spacing w:before="220"/>
        <w:ind w:firstLine="540"/>
        <w:contextualSpacing/>
        <w:jc w:val="both"/>
        <w:rPr>
          <w:rFonts w:asciiTheme="minorHAnsi" w:hAnsiTheme="minorHAnsi"/>
          <w:color w:val="17365D" w:themeColor="text2" w:themeShade="BF"/>
          <w:sz w:val="32"/>
          <w:szCs w:val="32"/>
        </w:rPr>
      </w:pPr>
      <w:r w:rsidRPr="0059673D">
        <w:rPr>
          <w:rFonts w:asciiTheme="minorHAnsi" w:hAnsiTheme="minorHAnsi"/>
          <w:color w:val="17365D" w:themeColor="text2" w:themeShade="BF"/>
          <w:sz w:val="32"/>
          <w:szCs w:val="32"/>
        </w:rPr>
        <w:t xml:space="preserve">Исчисление налога прекращается с 1-го числа месяца гибели или уничтожения транспортного средства на основании заявления, вместе </w:t>
      </w:r>
      <w:r w:rsidRPr="0059673D">
        <w:rPr>
          <w:rFonts w:asciiTheme="minorHAnsi" w:hAnsiTheme="minorHAnsi"/>
          <w:color w:val="17365D" w:themeColor="text2" w:themeShade="BF"/>
          <w:sz w:val="32"/>
          <w:szCs w:val="32"/>
        </w:rPr>
        <w:br/>
        <w:t>с которым налогоплательщик вправе представить документы, подтверждающие факт гибели или уничтожения.</w:t>
      </w:r>
    </w:p>
    <w:p w:rsidR="0059673D" w:rsidRPr="001651A1" w:rsidRDefault="0014731C" w:rsidP="0014731C">
      <w:pPr>
        <w:pStyle w:val="ConsPlusNormal"/>
        <w:spacing w:before="220"/>
        <w:ind w:firstLine="540"/>
        <w:contextualSpacing/>
        <w:jc w:val="both"/>
        <w:rPr>
          <w:rFonts w:asciiTheme="minorHAnsi" w:hAnsiTheme="minorHAnsi"/>
          <w:color w:val="17365D" w:themeColor="text2" w:themeShade="BF"/>
          <w:sz w:val="32"/>
          <w:szCs w:val="32"/>
        </w:rPr>
      </w:pPr>
      <w:r w:rsidRPr="0059673D">
        <w:rPr>
          <w:rFonts w:asciiTheme="minorHAnsi" w:hAnsiTheme="minorHAnsi"/>
          <w:color w:val="17365D" w:themeColor="text2" w:themeShade="BF"/>
          <w:sz w:val="32"/>
          <w:szCs w:val="32"/>
        </w:rPr>
        <w:t>Указанные заявление и доку</w:t>
      </w:r>
      <w:r w:rsidR="0059673D" w:rsidRPr="0059673D">
        <w:rPr>
          <w:rFonts w:asciiTheme="minorHAnsi" w:hAnsiTheme="minorHAnsi"/>
          <w:color w:val="17365D" w:themeColor="text2" w:themeShade="BF"/>
          <w:sz w:val="32"/>
          <w:szCs w:val="32"/>
        </w:rPr>
        <w:t>менты могут быть представлены:</w:t>
      </w:r>
    </w:p>
    <w:p w:rsidR="0059673D" w:rsidRPr="001651A1" w:rsidRDefault="0059673D" w:rsidP="0014731C">
      <w:pPr>
        <w:pStyle w:val="ConsPlusNormal"/>
        <w:spacing w:before="220"/>
        <w:ind w:firstLine="540"/>
        <w:contextualSpacing/>
        <w:jc w:val="both"/>
        <w:rPr>
          <w:rFonts w:asciiTheme="minorHAnsi" w:hAnsiTheme="minorHAnsi"/>
          <w:color w:val="17365D" w:themeColor="text2" w:themeShade="BF"/>
          <w:sz w:val="32"/>
          <w:szCs w:val="32"/>
        </w:rPr>
      </w:pPr>
    </w:p>
    <w:p w:rsidR="0059673D" w:rsidRPr="0059673D" w:rsidRDefault="0059673D" w:rsidP="0059673D">
      <w:pPr>
        <w:pStyle w:val="a9"/>
        <w:numPr>
          <w:ilvl w:val="0"/>
          <w:numId w:val="1"/>
        </w:numPr>
        <w:spacing w:after="0" w:line="360" w:lineRule="auto"/>
        <w:ind w:left="0" w:firstLine="0"/>
        <w:jc w:val="both"/>
        <w:rPr>
          <w:color w:val="17365D" w:themeColor="text2" w:themeShade="BF"/>
          <w:sz w:val="32"/>
          <w:szCs w:val="32"/>
        </w:rPr>
      </w:pPr>
      <w:r w:rsidRPr="0059673D">
        <w:rPr>
          <w:color w:val="17365D" w:themeColor="text2" w:themeShade="BF"/>
          <w:sz w:val="32"/>
          <w:szCs w:val="32"/>
        </w:rPr>
        <w:t>Через Личный кабинет налогоплательщика</w:t>
      </w:r>
    </w:p>
    <w:p w:rsidR="0059673D" w:rsidRPr="0059673D" w:rsidRDefault="0059673D" w:rsidP="0059673D">
      <w:pPr>
        <w:pStyle w:val="a9"/>
        <w:numPr>
          <w:ilvl w:val="0"/>
          <w:numId w:val="1"/>
        </w:numPr>
        <w:spacing w:after="0" w:line="360" w:lineRule="auto"/>
        <w:ind w:left="0" w:firstLine="0"/>
        <w:jc w:val="both"/>
        <w:rPr>
          <w:color w:val="17365D" w:themeColor="text2" w:themeShade="BF"/>
          <w:sz w:val="32"/>
          <w:szCs w:val="32"/>
        </w:rPr>
      </w:pPr>
      <w:r w:rsidRPr="0059673D">
        <w:rPr>
          <w:color w:val="17365D" w:themeColor="text2" w:themeShade="BF"/>
          <w:sz w:val="32"/>
          <w:szCs w:val="32"/>
        </w:rPr>
        <w:t xml:space="preserve">При личном визите в любую налоговую инспекцию (уточняйте режим работы в разделе «Контакты» на сайте </w:t>
      </w:r>
      <w:hyperlink r:id="rId9" w:history="1">
        <w:r w:rsidRPr="0059673D">
          <w:rPr>
            <w:rStyle w:val="aa"/>
            <w:color w:val="17365D" w:themeColor="text2" w:themeShade="BF"/>
            <w:sz w:val="32"/>
            <w:szCs w:val="32"/>
            <w:lang w:val="en-US"/>
          </w:rPr>
          <w:t>www</w:t>
        </w:r>
        <w:r w:rsidRPr="0059673D">
          <w:rPr>
            <w:rStyle w:val="aa"/>
            <w:color w:val="17365D" w:themeColor="text2" w:themeShade="BF"/>
            <w:sz w:val="32"/>
            <w:szCs w:val="32"/>
          </w:rPr>
          <w:t>.</w:t>
        </w:r>
        <w:r w:rsidRPr="0059673D">
          <w:rPr>
            <w:rStyle w:val="aa"/>
            <w:color w:val="17365D" w:themeColor="text2" w:themeShade="BF"/>
            <w:sz w:val="32"/>
            <w:szCs w:val="32"/>
            <w:lang w:val="en-US"/>
          </w:rPr>
          <w:t>nalog</w:t>
        </w:r>
        <w:r w:rsidRPr="0059673D">
          <w:rPr>
            <w:rStyle w:val="aa"/>
            <w:color w:val="17365D" w:themeColor="text2" w:themeShade="BF"/>
            <w:sz w:val="32"/>
            <w:szCs w:val="32"/>
          </w:rPr>
          <w:t>.</w:t>
        </w:r>
        <w:r w:rsidR="00487A14">
          <w:rPr>
            <w:rStyle w:val="aa"/>
            <w:color w:val="17365D" w:themeColor="text2" w:themeShade="BF"/>
            <w:sz w:val="32"/>
            <w:szCs w:val="32"/>
            <w:lang w:val="en-US"/>
          </w:rPr>
          <w:t>gov</w:t>
        </w:r>
        <w:r w:rsidR="00487A14" w:rsidRPr="00487A14">
          <w:rPr>
            <w:rStyle w:val="aa"/>
            <w:color w:val="17365D" w:themeColor="text2" w:themeShade="BF"/>
            <w:sz w:val="32"/>
            <w:szCs w:val="32"/>
          </w:rPr>
          <w:t>.</w:t>
        </w:r>
        <w:bookmarkStart w:id="0" w:name="_GoBack"/>
        <w:bookmarkEnd w:id="0"/>
        <w:r w:rsidRPr="0059673D">
          <w:rPr>
            <w:rStyle w:val="aa"/>
            <w:color w:val="17365D" w:themeColor="text2" w:themeShade="BF"/>
            <w:sz w:val="32"/>
            <w:szCs w:val="32"/>
            <w:lang w:val="en-US"/>
          </w:rPr>
          <w:t>ru</w:t>
        </w:r>
      </w:hyperlink>
      <w:r w:rsidRPr="0059673D">
        <w:rPr>
          <w:color w:val="17365D" w:themeColor="text2" w:themeShade="BF"/>
          <w:sz w:val="32"/>
          <w:szCs w:val="32"/>
        </w:rPr>
        <w:t>)</w:t>
      </w:r>
    </w:p>
    <w:p w:rsidR="0059673D" w:rsidRPr="0059673D" w:rsidRDefault="0059673D" w:rsidP="0059673D">
      <w:pPr>
        <w:pStyle w:val="a9"/>
        <w:numPr>
          <w:ilvl w:val="0"/>
          <w:numId w:val="1"/>
        </w:numPr>
        <w:spacing w:after="0" w:line="360" w:lineRule="auto"/>
        <w:ind w:left="0" w:firstLine="0"/>
        <w:jc w:val="both"/>
        <w:rPr>
          <w:color w:val="17365D" w:themeColor="text2" w:themeShade="BF"/>
          <w:sz w:val="32"/>
          <w:szCs w:val="32"/>
        </w:rPr>
      </w:pPr>
      <w:r w:rsidRPr="0059673D">
        <w:rPr>
          <w:color w:val="17365D" w:themeColor="text2" w:themeShade="BF"/>
          <w:sz w:val="32"/>
          <w:szCs w:val="32"/>
        </w:rPr>
        <w:t>Через Многофункциональные центры (МФЦ) Ленинградской области</w:t>
      </w:r>
    </w:p>
    <w:p w:rsidR="0014731C" w:rsidRPr="0059673D" w:rsidRDefault="0059673D" w:rsidP="0059673D">
      <w:pPr>
        <w:pStyle w:val="a9"/>
        <w:numPr>
          <w:ilvl w:val="0"/>
          <w:numId w:val="1"/>
        </w:numPr>
        <w:spacing w:after="0" w:line="360" w:lineRule="auto"/>
        <w:ind w:left="0" w:firstLine="0"/>
        <w:jc w:val="both"/>
        <w:rPr>
          <w:color w:val="17365D" w:themeColor="text2" w:themeShade="BF"/>
          <w:sz w:val="32"/>
          <w:szCs w:val="32"/>
        </w:rPr>
      </w:pPr>
      <w:r w:rsidRPr="0059673D">
        <w:rPr>
          <w:color w:val="17365D" w:themeColor="text2" w:themeShade="BF"/>
          <w:sz w:val="32"/>
          <w:szCs w:val="32"/>
        </w:rPr>
        <w:t>Почтовым отправлением</w:t>
      </w:r>
    </w:p>
    <w:p w:rsidR="0014731C" w:rsidRPr="0059673D" w:rsidRDefault="0014731C" w:rsidP="0014731C">
      <w:pPr>
        <w:pStyle w:val="ConsPlusNormal"/>
        <w:spacing w:before="220"/>
        <w:ind w:firstLine="540"/>
        <w:contextualSpacing/>
        <w:jc w:val="both"/>
        <w:rPr>
          <w:rFonts w:asciiTheme="minorHAnsi" w:hAnsiTheme="minorHAnsi"/>
          <w:color w:val="17365D" w:themeColor="text2" w:themeShade="BF"/>
          <w:sz w:val="32"/>
          <w:szCs w:val="32"/>
        </w:rPr>
      </w:pPr>
      <w:r w:rsidRPr="0059673D">
        <w:rPr>
          <w:rFonts w:asciiTheme="minorHAnsi" w:hAnsiTheme="minorHAnsi"/>
          <w:color w:val="17365D" w:themeColor="text2" w:themeShade="BF"/>
          <w:sz w:val="32"/>
          <w:szCs w:val="32"/>
        </w:rPr>
        <w:t xml:space="preserve">По результатам рассмотрения заявления о гибели или уничтожении объекта налогообложения налоговый орган направляет налогоплательщику уведомление о прекращении исчисления налога либо сообщение </w:t>
      </w:r>
      <w:r w:rsidRPr="0059673D">
        <w:rPr>
          <w:rFonts w:asciiTheme="minorHAnsi" w:hAnsiTheme="minorHAnsi"/>
          <w:color w:val="17365D" w:themeColor="text2" w:themeShade="BF"/>
          <w:sz w:val="32"/>
          <w:szCs w:val="32"/>
        </w:rPr>
        <w:br/>
        <w:t>об отсутствии основания для прекращения исчисления налога.</w:t>
      </w:r>
    </w:p>
    <w:p w:rsidR="001651A1" w:rsidRPr="001651A1" w:rsidRDefault="001651A1" w:rsidP="001651A1">
      <w:pPr>
        <w:autoSpaceDE w:val="0"/>
        <w:autoSpaceDN w:val="0"/>
        <w:adjustRightInd w:val="0"/>
        <w:spacing w:line="240" w:lineRule="auto"/>
        <w:jc w:val="both"/>
        <w:rPr>
          <w:rFonts w:cs="Courier New"/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>Н</w:t>
      </w:r>
      <w:r w:rsidR="0014731C" w:rsidRPr="001651A1">
        <w:rPr>
          <w:color w:val="17365D" w:themeColor="text2" w:themeShade="BF"/>
          <w:sz w:val="32"/>
          <w:szCs w:val="32"/>
        </w:rPr>
        <w:t xml:space="preserve">алогоплательщик вправе представить в налоговый орган по своему выбору такое заявление в </w:t>
      </w:r>
      <w:r w:rsidRPr="001651A1">
        <w:rPr>
          <w:color w:val="17365D" w:themeColor="text2" w:themeShade="BF"/>
          <w:sz w:val="32"/>
          <w:szCs w:val="32"/>
        </w:rPr>
        <w:t xml:space="preserve">рекомендуемой </w:t>
      </w:r>
      <w:hyperlink r:id="rId10" w:history="1">
        <w:r w:rsidRPr="001651A1">
          <w:rPr>
            <w:color w:val="17365D" w:themeColor="text2" w:themeShade="BF"/>
            <w:sz w:val="32"/>
            <w:szCs w:val="32"/>
          </w:rPr>
          <w:t>форме</w:t>
        </w:r>
      </w:hyperlink>
      <w:r w:rsidRPr="001651A1">
        <w:rPr>
          <w:color w:val="17365D" w:themeColor="text2" w:themeShade="BF"/>
          <w:sz w:val="32"/>
          <w:szCs w:val="32"/>
        </w:rPr>
        <w:t xml:space="preserve"> заявления (</w:t>
      </w:r>
      <w:r w:rsidRPr="001651A1">
        <w:rPr>
          <w:rFonts w:cs="Courier New"/>
          <w:color w:val="17365D" w:themeColor="text2" w:themeShade="BF"/>
          <w:sz w:val="32"/>
          <w:szCs w:val="32"/>
        </w:rPr>
        <w:t>Форма по КНД 1150076</w:t>
      </w:r>
      <w:r w:rsidRPr="001651A1">
        <w:rPr>
          <w:color w:val="17365D" w:themeColor="text2" w:themeShade="BF"/>
          <w:sz w:val="32"/>
          <w:szCs w:val="32"/>
        </w:rPr>
        <w:t>) о гибели или уничтожении объекта налогообложения, утвержденной письмом ФНС России от 18 марта 2020 г. N БС-4-21/4722@.</w:t>
      </w:r>
    </w:p>
    <w:p w:rsidR="0014731C" w:rsidRPr="001651A1" w:rsidRDefault="0014731C" w:rsidP="0014731C">
      <w:pPr>
        <w:pStyle w:val="ConsPlusNormal"/>
        <w:spacing w:before="220"/>
        <w:ind w:firstLine="540"/>
        <w:contextualSpacing/>
        <w:jc w:val="both"/>
        <w:rPr>
          <w:rFonts w:asciiTheme="minorHAnsi" w:hAnsiTheme="minorHAnsi"/>
          <w:color w:val="17365D" w:themeColor="text2" w:themeShade="BF"/>
          <w:sz w:val="32"/>
          <w:szCs w:val="32"/>
        </w:rPr>
      </w:pPr>
    </w:p>
    <w:p w:rsidR="000C7E02" w:rsidRPr="0014731C" w:rsidRDefault="000C7E02" w:rsidP="000C7E02">
      <w:pPr>
        <w:spacing w:after="0" w:line="240" w:lineRule="auto"/>
        <w:contextualSpacing/>
        <w:rPr>
          <w:color w:val="17365D" w:themeColor="text2" w:themeShade="BF"/>
          <w:sz w:val="32"/>
          <w:szCs w:val="32"/>
        </w:rPr>
      </w:pPr>
    </w:p>
    <w:sectPr w:rsidR="000C7E02" w:rsidRPr="0014731C" w:rsidSect="00682507">
      <w:pgSz w:w="11906" w:h="16838"/>
      <w:pgMar w:top="284" w:right="566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6451" w:rsidRDefault="00CE6451" w:rsidP="00080E87">
      <w:pPr>
        <w:spacing w:after="0" w:line="240" w:lineRule="auto"/>
      </w:pPr>
      <w:r>
        <w:separator/>
      </w:r>
    </w:p>
  </w:endnote>
  <w:endnote w:type="continuationSeparator" w:id="1">
    <w:p w:rsidR="00CE6451" w:rsidRDefault="00CE6451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832996A9-C252-4F09-800B-36C2000DBDB7}"/>
    <w:embedBold r:id="rId2" w:fontKey="{69F4BC18-468A-482F-94B4-03698A56D0B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05FB5CE3-7434-498D-A427-A9AD7D985799}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D5EB892-F654-4C88-92DE-CDBE09099512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6451" w:rsidRDefault="00CE6451" w:rsidP="00080E87">
      <w:pPr>
        <w:spacing w:after="0" w:line="240" w:lineRule="auto"/>
      </w:pPr>
      <w:r>
        <w:separator/>
      </w:r>
    </w:p>
  </w:footnote>
  <w:footnote w:type="continuationSeparator" w:id="1">
    <w:p w:rsidR="00CE6451" w:rsidRDefault="00CE6451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3F459C"/>
    <w:multiLevelType w:val="hybridMultilevel"/>
    <w:tmpl w:val="5D9802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0E87"/>
    <w:rsid w:val="000618C7"/>
    <w:rsid w:val="00080E87"/>
    <w:rsid w:val="00083543"/>
    <w:rsid w:val="000C7E02"/>
    <w:rsid w:val="0014731C"/>
    <w:rsid w:val="00164EF6"/>
    <w:rsid w:val="001651A1"/>
    <w:rsid w:val="001748A6"/>
    <w:rsid w:val="00275801"/>
    <w:rsid w:val="002C38E1"/>
    <w:rsid w:val="002E71C1"/>
    <w:rsid w:val="00320F19"/>
    <w:rsid w:val="003D579C"/>
    <w:rsid w:val="003D743D"/>
    <w:rsid w:val="00424B17"/>
    <w:rsid w:val="0046382E"/>
    <w:rsid w:val="00487A14"/>
    <w:rsid w:val="004F32CA"/>
    <w:rsid w:val="004F357E"/>
    <w:rsid w:val="0059673D"/>
    <w:rsid w:val="005B37FA"/>
    <w:rsid w:val="005E167E"/>
    <w:rsid w:val="00603400"/>
    <w:rsid w:val="00610781"/>
    <w:rsid w:val="00660835"/>
    <w:rsid w:val="00682507"/>
    <w:rsid w:val="006B0902"/>
    <w:rsid w:val="006F143D"/>
    <w:rsid w:val="007D24D4"/>
    <w:rsid w:val="00881B28"/>
    <w:rsid w:val="008867BC"/>
    <w:rsid w:val="00907945"/>
    <w:rsid w:val="0093191F"/>
    <w:rsid w:val="00944097"/>
    <w:rsid w:val="00975516"/>
    <w:rsid w:val="00A14EEA"/>
    <w:rsid w:val="00A50709"/>
    <w:rsid w:val="00A86733"/>
    <w:rsid w:val="00AA1FFB"/>
    <w:rsid w:val="00AB1813"/>
    <w:rsid w:val="00AD2A27"/>
    <w:rsid w:val="00B15655"/>
    <w:rsid w:val="00B945BC"/>
    <w:rsid w:val="00BA4FFA"/>
    <w:rsid w:val="00C47727"/>
    <w:rsid w:val="00CD47E7"/>
    <w:rsid w:val="00CE2ADD"/>
    <w:rsid w:val="00CE6451"/>
    <w:rsid w:val="00D94A4A"/>
    <w:rsid w:val="00E6446E"/>
    <w:rsid w:val="00F80E07"/>
    <w:rsid w:val="00FE1E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82E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styleId="a9">
    <w:name w:val="List Paragraph"/>
    <w:basedOn w:val="a"/>
    <w:uiPriority w:val="34"/>
    <w:qFormat/>
    <w:rsid w:val="00B945B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82507"/>
    <w:rPr>
      <w:color w:val="0000FF" w:themeColor="hyperlink"/>
      <w:u w:val="single"/>
    </w:rPr>
  </w:style>
  <w:style w:type="character" w:styleId="ab">
    <w:name w:val="Placeholder Text"/>
    <w:basedOn w:val="a0"/>
    <w:uiPriority w:val="99"/>
    <w:semiHidden/>
    <w:rsid w:val="00682507"/>
    <w:rPr>
      <w:color w:val="808080"/>
    </w:rPr>
  </w:style>
  <w:style w:type="paragraph" w:customStyle="1" w:styleId="ConsPlusNormal">
    <w:name w:val="ConsPlusNormal"/>
    <w:rsid w:val="0093191F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73429E33CBC2A3D4C0E4B27B832776FA3B0AE3140A894AA4B63607259EE983D09C2317A4DD048AA49EB48AEF5E374E062268DBE3BB85E5394AK4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alog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E25BD-528A-49D2-A9E4-EAA433C9C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Пользователь Windows</cp:lastModifiedBy>
  <cp:revision>2</cp:revision>
  <cp:lastPrinted>2021-01-18T09:34:00Z</cp:lastPrinted>
  <dcterms:created xsi:type="dcterms:W3CDTF">2023-02-17T13:29:00Z</dcterms:created>
  <dcterms:modified xsi:type="dcterms:W3CDTF">2023-02-17T13:29:00Z</dcterms:modified>
</cp:coreProperties>
</file>