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F82C" w14:textId="77777777" w:rsidR="001D26D4" w:rsidRDefault="001D26D4" w:rsidP="00CE0544">
      <w:pPr>
        <w:jc w:val="center"/>
        <w:rPr>
          <w:b/>
        </w:rPr>
      </w:pPr>
    </w:p>
    <w:p w14:paraId="5555F82E" w14:textId="4D73B386" w:rsidR="001E0684" w:rsidRDefault="00A26702" w:rsidP="00DB6504">
      <w:pPr>
        <w:jc w:val="center"/>
        <w:rPr>
          <w:b/>
          <w:sz w:val="32"/>
        </w:rPr>
      </w:pPr>
      <w:r>
        <w:t xml:space="preserve">Администрация Муниципального образования Кобринского сельского поселения Гатчинского муниципального района Ленинградской области </w:t>
      </w:r>
      <w:r w:rsidRPr="00BB0F15">
        <w:t xml:space="preserve"> </w:t>
      </w:r>
    </w:p>
    <w:p w14:paraId="782CF1FF" w14:textId="77777777" w:rsidR="00CE0FAC" w:rsidRDefault="00CE0FAC" w:rsidP="00DB6504">
      <w:pPr>
        <w:jc w:val="center"/>
        <w:rPr>
          <w:b/>
          <w:sz w:val="32"/>
        </w:rPr>
      </w:pPr>
    </w:p>
    <w:p w14:paraId="6F4CB9DF" w14:textId="77777777" w:rsidR="00CE0FAC" w:rsidRDefault="00CE0FAC" w:rsidP="00DB6504">
      <w:pPr>
        <w:jc w:val="center"/>
        <w:rPr>
          <w:b/>
          <w:sz w:val="32"/>
        </w:rPr>
      </w:pPr>
    </w:p>
    <w:p w14:paraId="6D839220" w14:textId="77777777" w:rsidR="00CE0FAC" w:rsidRDefault="00CE0FAC" w:rsidP="00DB6504">
      <w:pPr>
        <w:jc w:val="center"/>
        <w:rPr>
          <w:b/>
          <w:sz w:val="32"/>
        </w:rPr>
      </w:pPr>
    </w:p>
    <w:p w14:paraId="6B89C80A" w14:textId="77777777" w:rsidR="00CE0FAC" w:rsidRDefault="00CE0FAC" w:rsidP="00DB6504">
      <w:pPr>
        <w:jc w:val="center"/>
        <w:rPr>
          <w:b/>
          <w:sz w:val="32"/>
        </w:rPr>
      </w:pPr>
    </w:p>
    <w:p w14:paraId="5555F82F" w14:textId="77777777" w:rsidR="00A021CD" w:rsidRDefault="00A021CD" w:rsidP="00DB6504">
      <w:pPr>
        <w:jc w:val="center"/>
        <w:rPr>
          <w:b/>
          <w:sz w:val="32"/>
        </w:rPr>
      </w:pPr>
    </w:p>
    <w:p w14:paraId="5555F830" w14:textId="77777777" w:rsidR="00351980" w:rsidRPr="001B6DAC" w:rsidRDefault="00351980" w:rsidP="00DB6504">
      <w:pPr>
        <w:jc w:val="center"/>
        <w:rPr>
          <w:b/>
          <w:sz w:val="28"/>
          <w:szCs w:val="28"/>
        </w:rPr>
      </w:pPr>
      <w:r w:rsidRPr="001B6DAC">
        <w:rPr>
          <w:b/>
          <w:sz w:val="28"/>
          <w:szCs w:val="28"/>
        </w:rPr>
        <w:t>ИНФОРМАЦИОННОЕ СООБЩЕНИЕ</w:t>
      </w:r>
    </w:p>
    <w:p w14:paraId="6AAA1B17" w14:textId="77777777" w:rsidR="00A26702" w:rsidRPr="00012010" w:rsidRDefault="00351980" w:rsidP="00A26702">
      <w:pPr>
        <w:jc w:val="center"/>
        <w:rPr>
          <w:b/>
          <w:bCs/>
        </w:rPr>
      </w:pPr>
      <w:r w:rsidRPr="00FF05A4">
        <w:rPr>
          <w:b/>
        </w:rPr>
        <w:t xml:space="preserve">о </w:t>
      </w:r>
      <w:r w:rsidRPr="00AA7CD1">
        <w:rPr>
          <w:b/>
        </w:rPr>
        <w:t xml:space="preserve">проведении </w:t>
      </w:r>
      <w:r w:rsidR="00A26702" w:rsidRPr="00012010">
        <w:rPr>
          <w:b/>
          <w:bCs/>
        </w:rPr>
        <w:t>недвижимого имущества, находящегося в собственности</w:t>
      </w:r>
    </w:p>
    <w:p w14:paraId="1ADE210B" w14:textId="77777777" w:rsidR="00A26702" w:rsidRPr="00012010" w:rsidRDefault="00A26702" w:rsidP="00A26702">
      <w:pPr>
        <w:jc w:val="center"/>
        <w:rPr>
          <w:b/>
          <w:bCs/>
        </w:rPr>
      </w:pPr>
      <w:r w:rsidRPr="00012010">
        <w:rPr>
          <w:b/>
          <w:bCs/>
        </w:rPr>
        <w:t>МО Кобринского сельского поселения Гатчинского муниципального района Ленинградской области, на аукционе в электронной форме</w:t>
      </w:r>
    </w:p>
    <w:p w14:paraId="56A654BF" w14:textId="77777777" w:rsidR="00A26702" w:rsidRPr="00012010" w:rsidRDefault="00A26702" w:rsidP="00A26702">
      <w:pPr>
        <w:jc w:val="center"/>
        <w:rPr>
          <w:b/>
          <w:bCs/>
        </w:rPr>
      </w:pPr>
      <w:r w:rsidRPr="00012010">
        <w:rPr>
          <w:b/>
          <w:bCs/>
        </w:rPr>
        <w:t xml:space="preserve">на электронной торговой площадке </w:t>
      </w:r>
      <w:hyperlink r:id="rId8" w:history="1">
        <w:r w:rsidRPr="00012010">
          <w:rPr>
            <w:rStyle w:val="a3"/>
            <w:b/>
            <w:bCs/>
          </w:rPr>
          <w:t>https://www.rts-tender.ru</w:t>
        </w:r>
      </w:hyperlink>
      <w:r w:rsidRPr="00012010">
        <w:rPr>
          <w:b/>
          <w:bCs/>
        </w:rPr>
        <w:t xml:space="preserve"> в сети Интернет</w:t>
      </w:r>
    </w:p>
    <w:p w14:paraId="5555F832" w14:textId="460E149A" w:rsidR="00351980" w:rsidRPr="00DF7414" w:rsidRDefault="00A021CD" w:rsidP="00A26702">
      <w:pPr>
        <w:jc w:val="center"/>
        <w:rPr>
          <w:b/>
          <w:i/>
          <w:sz w:val="28"/>
        </w:rPr>
      </w:pPr>
      <w:r w:rsidRPr="0026210B">
        <w:rPr>
          <w:b/>
          <w:i/>
          <w:sz w:val="28"/>
        </w:rPr>
        <w:t>____________________________________</w:t>
      </w:r>
    </w:p>
    <w:p w14:paraId="5555F833" w14:textId="77777777" w:rsidR="00351980" w:rsidRPr="00B438B2" w:rsidRDefault="00351980" w:rsidP="00DB6504">
      <w:pPr>
        <w:jc w:val="center"/>
        <w:rPr>
          <w:b/>
          <w:i/>
          <w:sz w:val="28"/>
        </w:rPr>
      </w:pPr>
    </w:p>
    <w:p w14:paraId="5555F834" w14:textId="77777777" w:rsidR="00351980" w:rsidRPr="00B438B2" w:rsidRDefault="00351980" w:rsidP="00DB6504">
      <w:pPr>
        <w:jc w:val="center"/>
        <w:rPr>
          <w:b/>
          <w:i/>
          <w:sz w:val="28"/>
        </w:rPr>
      </w:pPr>
    </w:p>
    <w:p w14:paraId="5555F835" w14:textId="77777777" w:rsidR="00351980" w:rsidRPr="00DB6504" w:rsidRDefault="00351980" w:rsidP="00DB6504">
      <w:pPr>
        <w:jc w:val="center"/>
        <w:rPr>
          <w:b/>
          <w:i/>
          <w:sz w:val="28"/>
        </w:rPr>
      </w:pPr>
    </w:p>
    <w:tbl>
      <w:tblPr>
        <w:tblStyle w:val="a6"/>
        <w:tblW w:w="8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2389"/>
        <w:gridCol w:w="2779"/>
      </w:tblGrid>
      <w:tr w:rsidR="00A26702" w:rsidRPr="00FF05A4" w14:paraId="5555F839" w14:textId="4C55992C" w:rsidTr="00A26702">
        <w:tc>
          <w:tcPr>
            <w:tcW w:w="3673" w:type="dxa"/>
          </w:tcPr>
          <w:p w14:paraId="5555F836" w14:textId="77777777" w:rsidR="00A26702" w:rsidRPr="00FF05A4" w:rsidRDefault="00A26702" w:rsidP="00DB6504">
            <w:pPr>
              <w:pStyle w:val="a4"/>
              <w:spacing w:line="264" w:lineRule="auto"/>
              <w:ind w:right="57"/>
              <w:rPr>
                <w:szCs w:val="24"/>
              </w:rPr>
            </w:pPr>
            <w:r w:rsidRPr="00FF05A4">
              <w:rPr>
                <w:szCs w:val="24"/>
              </w:rPr>
              <w:t>Дата начала приема заявок:</w:t>
            </w:r>
          </w:p>
          <w:p w14:paraId="5555F837" w14:textId="77777777" w:rsidR="00A26702" w:rsidRPr="00FF05A4" w:rsidRDefault="00A26702" w:rsidP="00DB6504">
            <w:pPr>
              <w:pStyle w:val="a4"/>
              <w:spacing w:line="264" w:lineRule="auto"/>
              <w:ind w:right="57"/>
              <w:rPr>
                <w:szCs w:val="24"/>
              </w:rPr>
            </w:pPr>
          </w:p>
        </w:tc>
        <w:tc>
          <w:tcPr>
            <w:tcW w:w="2389" w:type="dxa"/>
          </w:tcPr>
          <w:p w14:paraId="5555F838" w14:textId="5E2189BE" w:rsidR="00A26702" w:rsidRPr="002A7440" w:rsidRDefault="00710C89" w:rsidP="002746C2">
            <w:pPr>
              <w:pStyle w:val="a4"/>
              <w:spacing w:line="264" w:lineRule="auto"/>
              <w:ind w:right="57"/>
            </w:pPr>
            <w:r w:rsidRPr="002A7440">
              <w:t>0</w:t>
            </w:r>
            <w:r w:rsidR="002A7440" w:rsidRPr="002A7440">
              <w:t>6</w:t>
            </w:r>
            <w:r w:rsidRPr="002A7440">
              <w:t xml:space="preserve"> марта</w:t>
            </w:r>
            <w:r w:rsidR="00A26702" w:rsidRPr="002A7440">
              <w:t xml:space="preserve"> 2023 </w:t>
            </w:r>
          </w:p>
        </w:tc>
        <w:tc>
          <w:tcPr>
            <w:tcW w:w="2779" w:type="dxa"/>
          </w:tcPr>
          <w:p w14:paraId="0AE206D4" w14:textId="10522952" w:rsidR="00A26702" w:rsidRPr="002A7440" w:rsidRDefault="00A26702" w:rsidP="002746C2">
            <w:pPr>
              <w:pStyle w:val="a4"/>
              <w:spacing w:line="264" w:lineRule="auto"/>
              <w:ind w:right="57"/>
            </w:pPr>
            <w:r w:rsidRPr="002A7440">
              <w:t>11 часов 00 минут</w:t>
            </w:r>
          </w:p>
        </w:tc>
      </w:tr>
      <w:tr w:rsidR="00A26702" w:rsidRPr="00FF05A4" w14:paraId="5555F83D" w14:textId="1C2C9E54" w:rsidTr="00A26702">
        <w:tc>
          <w:tcPr>
            <w:tcW w:w="3673" w:type="dxa"/>
          </w:tcPr>
          <w:p w14:paraId="5555F83A" w14:textId="77777777" w:rsidR="00A26702" w:rsidRPr="00FF05A4" w:rsidRDefault="00A26702" w:rsidP="00DB6504">
            <w:pPr>
              <w:pStyle w:val="a4"/>
              <w:spacing w:line="264" w:lineRule="auto"/>
              <w:ind w:right="57"/>
              <w:rPr>
                <w:szCs w:val="24"/>
              </w:rPr>
            </w:pPr>
            <w:r w:rsidRPr="00FF05A4">
              <w:rPr>
                <w:szCs w:val="24"/>
              </w:rPr>
              <w:t>Дата окончания приема заявок:</w:t>
            </w:r>
          </w:p>
          <w:p w14:paraId="5555F83B" w14:textId="77777777" w:rsidR="00A26702" w:rsidRPr="00FF05A4" w:rsidRDefault="00A26702" w:rsidP="00DB6504">
            <w:pPr>
              <w:pStyle w:val="a4"/>
              <w:spacing w:line="264" w:lineRule="auto"/>
              <w:ind w:right="57"/>
              <w:rPr>
                <w:szCs w:val="24"/>
              </w:rPr>
            </w:pPr>
          </w:p>
        </w:tc>
        <w:tc>
          <w:tcPr>
            <w:tcW w:w="2389" w:type="dxa"/>
          </w:tcPr>
          <w:p w14:paraId="5555F83C" w14:textId="3C9775DF" w:rsidR="00A26702" w:rsidRPr="002A7440" w:rsidRDefault="002A7440" w:rsidP="00AA7CD1">
            <w:pPr>
              <w:pStyle w:val="a4"/>
              <w:spacing w:line="264" w:lineRule="auto"/>
              <w:ind w:right="57"/>
            </w:pPr>
            <w:r w:rsidRPr="002A7440">
              <w:t>03 апреля</w:t>
            </w:r>
            <w:r w:rsidR="00A26702" w:rsidRPr="002A7440">
              <w:t xml:space="preserve"> 2023</w:t>
            </w:r>
          </w:p>
        </w:tc>
        <w:tc>
          <w:tcPr>
            <w:tcW w:w="2779" w:type="dxa"/>
          </w:tcPr>
          <w:p w14:paraId="76C2AF8A" w14:textId="6890C7BC" w:rsidR="00A26702" w:rsidRPr="002A7440" w:rsidRDefault="00A26702" w:rsidP="00AA7CD1">
            <w:pPr>
              <w:pStyle w:val="a4"/>
              <w:spacing w:line="264" w:lineRule="auto"/>
              <w:ind w:right="57"/>
            </w:pPr>
            <w:r w:rsidRPr="002A7440">
              <w:t>16 часов 00 минут</w:t>
            </w:r>
          </w:p>
        </w:tc>
      </w:tr>
      <w:tr w:rsidR="00A26702" w:rsidRPr="00FF05A4" w14:paraId="5555F841" w14:textId="25D535B9" w:rsidTr="00A26702">
        <w:tc>
          <w:tcPr>
            <w:tcW w:w="3673" w:type="dxa"/>
          </w:tcPr>
          <w:p w14:paraId="5555F83E" w14:textId="77777777" w:rsidR="00A26702" w:rsidRPr="00FF05A4" w:rsidRDefault="00A26702" w:rsidP="00DB6504">
            <w:pPr>
              <w:pStyle w:val="a4"/>
              <w:spacing w:line="264" w:lineRule="auto"/>
              <w:ind w:right="57"/>
              <w:rPr>
                <w:szCs w:val="24"/>
              </w:rPr>
            </w:pPr>
            <w:r w:rsidRPr="00FF05A4">
              <w:rPr>
                <w:szCs w:val="24"/>
              </w:rPr>
              <w:t>Дата определения участников:</w:t>
            </w:r>
          </w:p>
          <w:p w14:paraId="5555F83F" w14:textId="77777777" w:rsidR="00A26702" w:rsidRPr="00FF05A4" w:rsidRDefault="00A26702" w:rsidP="00DB6504">
            <w:pPr>
              <w:pStyle w:val="a4"/>
              <w:spacing w:line="264" w:lineRule="auto"/>
              <w:ind w:right="57"/>
              <w:rPr>
                <w:szCs w:val="24"/>
              </w:rPr>
            </w:pPr>
          </w:p>
        </w:tc>
        <w:tc>
          <w:tcPr>
            <w:tcW w:w="2389" w:type="dxa"/>
          </w:tcPr>
          <w:p w14:paraId="5555F840" w14:textId="5DCC891B" w:rsidR="00A26702" w:rsidRPr="002A7440" w:rsidRDefault="002A7440" w:rsidP="00AA7CD1">
            <w:pPr>
              <w:pStyle w:val="a4"/>
              <w:spacing w:line="264" w:lineRule="auto"/>
              <w:ind w:right="57"/>
            </w:pPr>
            <w:r w:rsidRPr="002A7440">
              <w:t>06 апреля</w:t>
            </w:r>
            <w:r w:rsidR="00A26702" w:rsidRPr="002A7440">
              <w:t xml:space="preserve"> 2023</w:t>
            </w:r>
          </w:p>
        </w:tc>
        <w:tc>
          <w:tcPr>
            <w:tcW w:w="2779" w:type="dxa"/>
          </w:tcPr>
          <w:p w14:paraId="7F7AC5F5" w14:textId="77777777" w:rsidR="00A26702" w:rsidRPr="002A7440" w:rsidRDefault="00A26702" w:rsidP="00AA7CD1">
            <w:pPr>
              <w:pStyle w:val="a4"/>
              <w:spacing w:line="264" w:lineRule="auto"/>
              <w:ind w:right="57"/>
            </w:pPr>
          </w:p>
        </w:tc>
      </w:tr>
      <w:tr w:rsidR="00A26702" w14:paraId="5555F845" w14:textId="24093A59" w:rsidTr="00A26702">
        <w:tc>
          <w:tcPr>
            <w:tcW w:w="3673" w:type="dxa"/>
          </w:tcPr>
          <w:p w14:paraId="5555F842" w14:textId="77777777" w:rsidR="00A26702" w:rsidRPr="00FF05A4" w:rsidRDefault="00A26702" w:rsidP="00DB6504">
            <w:pPr>
              <w:pStyle w:val="a4"/>
              <w:spacing w:line="264" w:lineRule="auto"/>
              <w:ind w:right="57"/>
              <w:rPr>
                <w:szCs w:val="24"/>
              </w:rPr>
            </w:pPr>
            <w:r w:rsidRPr="00FF05A4">
              <w:rPr>
                <w:szCs w:val="24"/>
              </w:rPr>
              <w:t>Дата аукциона:</w:t>
            </w:r>
          </w:p>
          <w:p w14:paraId="5555F843" w14:textId="77777777" w:rsidR="00A26702" w:rsidRPr="00FF05A4" w:rsidRDefault="00A26702" w:rsidP="00DB6504">
            <w:pPr>
              <w:pStyle w:val="a4"/>
              <w:spacing w:line="264" w:lineRule="auto"/>
              <w:ind w:right="57"/>
              <w:rPr>
                <w:szCs w:val="24"/>
              </w:rPr>
            </w:pPr>
          </w:p>
        </w:tc>
        <w:tc>
          <w:tcPr>
            <w:tcW w:w="2389" w:type="dxa"/>
          </w:tcPr>
          <w:p w14:paraId="5555F844" w14:textId="3517A346" w:rsidR="00A26702" w:rsidRPr="002A7440" w:rsidRDefault="002A7440" w:rsidP="00AA7CD1">
            <w:pPr>
              <w:pStyle w:val="a4"/>
              <w:spacing w:line="264" w:lineRule="auto"/>
              <w:ind w:right="57"/>
            </w:pPr>
            <w:r w:rsidRPr="002A7440">
              <w:t>10 апреля</w:t>
            </w:r>
            <w:r w:rsidR="00A26702" w:rsidRPr="002A7440">
              <w:t xml:space="preserve"> 2023</w:t>
            </w:r>
          </w:p>
        </w:tc>
        <w:tc>
          <w:tcPr>
            <w:tcW w:w="2779" w:type="dxa"/>
          </w:tcPr>
          <w:p w14:paraId="11102301" w14:textId="571DD02A" w:rsidR="00A26702" w:rsidRPr="002A7440" w:rsidRDefault="00A26702" w:rsidP="00AA7CD1">
            <w:pPr>
              <w:pStyle w:val="a4"/>
              <w:spacing w:line="264" w:lineRule="auto"/>
              <w:ind w:right="57"/>
            </w:pPr>
            <w:r w:rsidRPr="002A7440">
              <w:t>11 часов 00 минут</w:t>
            </w:r>
          </w:p>
        </w:tc>
      </w:tr>
    </w:tbl>
    <w:p w14:paraId="5555F846" w14:textId="77777777" w:rsidR="00351980" w:rsidRPr="00B438B2" w:rsidRDefault="00351980" w:rsidP="00B438B2">
      <w:pPr>
        <w:pStyle w:val="a4"/>
        <w:spacing w:line="264" w:lineRule="auto"/>
        <w:ind w:right="57" w:firstLine="720"/>
        <w:rPr>
          <w:sz w:val="28"/>
        </w:rPr>
      </w:pPr>
    </w:p>
    <w:p w14:paraId="5555F847" w14:textId="77777777" w:rsidR="00351980" w:rsidRDefault="00351980" w:rsidP="00DB6504">
      <w:pPr>
        <w:autoSpaceDE w:val="0"/>
        <w:autoSpaceDN w:val="0"/>
        <w:adjustRightInd w:val="0"/>
        <w:rPr>
          <w:rFonts w:ascii="TimesNewRoman,Bold" w:hAnsi="TimesNewRoman,Bold"/>
          <w:b/>
          <w:sz w:val="28"/>
        </w:rPr>
      </w:pPr>
      <w:r w:rsidRPr="00B438B2">
        <w:rPr>
          <w:sz w:val="28"/>
        </w:rPr>
        <w:br w:type="page"/>
      </w:r>
      <w:r w:rsidRPr="00DB6504">
        <w:rPr>
          <w:rFonts w:ascii="TimesNewRoman,Bold" w:hAnsi="TimesNewRoman,Bold"/>
          <w:b/>
          <w:sz w:val="28"/>
        </w:rPr>
        <w:lastRenderedPageBreak/>
        <w:t>СОДЕРЖАНИЕ</w:t>
      </w:r>
    </w:p>
    <w:p w14:paraId="714D691B" w14:textId="77777777" w:rsidR="005E1A89" w:rsidRPr="00DB6504" w:rsidRDefault="005E1A89" w:rsidP="00DB6504">
      <w:pPr>
        <w:autoSpaceDE w:val="0"/>
        <w:autoSpaceDN w:val="0"/>
        <w:adjustRightInd w:val="0"/>
        <w:rPr>
          <w:rFonts w:ascii="TimesNewRoman,Bold" w:hAnsi="TimesNewRoman,Bold"/>
          <w:b/>
          <w:sz w:val="28"/>
        </w:rPr>
      </w:pPr>
    </w:p>
    <w:p w14:paraId="5555F848"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1. Основные понятия </w:t>
      </w:r>
    </w:p>
    <w:p w14:paraId="5555F849"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2. Правовое регулирование </w:t>
      </w:r>
    </w:p>
    <w:p w14:paraId="5555F84A"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3. Сведения об аукционе </w:t>
      </w:r>
    </w:p>
    <w:p w14:paraId="5555F84B" w14:textId="77777777" w:rsidR="00351980" w:rsidRPr="00DB6504" w:rsidRDefault="00351980" w:rsidP="00DB6504">
      <w:r w:rsidRPr="00DB6504">
        <w:rPr>
          <w:rFonts w:ascii="TimesNewRoman" w:hAnsi="TimesNewRoman"/>
        </w:rPr>
        <w:t xml:space="preserve">4. Место, сроки подачи (приема) заявок, определения участников и подведения итогов аукциона </w:t>
      </w:r>
    </w:p>
    <w:p w14:paraId="5555F84C"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5. Сроки и порядок регистрации на электронной площадке</w:t>
      </w:r>
      <w:r w:rsidRPr="00450CEA">
        <w:rPr>
          <w:rFonts w:ascii="TimesNewRoman" w:hAnsi="TimesNewRoman" w:cs="TimesNewRoman"/>
        </w:rPr>
        <w:t xml:space="preserve"> </w:t>
      </w:r>
    </w:p>
    <w:p w14:paraId="5555F84D"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6. Порядок подачи (приема) и отзыва </w:t>
      </w:r>
      <w:r>
        <w:rPr>
          <w:rFonts w:ascii="TimesNewRoman" w:hAnsi="TimesNewRoman" w:cs="TimesNewRoman"/>
        </w:rPr>
        <w:t>з</w:t>
      </w:r>
      <w:r w:rsidRPr="00450CEA">
        <w:rPr>
          <w:rFonts w:ascii="TimesNewRoman" w:hAnsi="TimesNewRoman" w:cs="TimesNewRoman"/>
        </w:rPr>
        <w:t>аявок</w:t>
      </w:r>
      <w:r w:rsidRPr="00DB6504">
        <w:rPr>
          <w:rFonts w:ascii="TimesNewRoman" w:hAnsi="TimesNewRoman"/>
        </w:rPr>
        <w:t xml:space="preserve"> </w:t>
      </w:r>
    </w:p>
    <w:p w14:paraId="5555F84E"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7. Перечень документов, представляемых участниками торгов и требования к их оформлению</w:t>
      </w:r>
      <w:r>
        <w:rPr>
          <w:rFonts w:ascii="TimesNewRoman" w:hAnsi="TimesNewRoman" w:cs="TimesNewRoman"/>
        </w:rPr>
        <w:t xml:space="preserve"> </w:t>
      </w:r>
    </w:p>
    <w:p w14:paraId="5555F84F"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8. Ограничения участия в аукционе отдельных категорий физических и юридических лиц </w:t>
      </w:r>
    </w:p>
    <w:p w14:paraId="5555F850"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9. Порядок внесения </w:t>
      </w:r>
      <w:r>
        <w:rPr>
          <w:rFonts w:ascii="TimesNewRoman" w:hAnsi="TimesNewRoman" w:cs="TimesNewRoman"/>
        </w:rPr>
        <w:t xml:space="preserve">задатка </w:t>
      </w:r>
      <w:r w:rsidRPr="00DB6504">
        <w:rPr>
          <w:rFonts w:ascii="TimesNewRoman" w:hAnsi="TimesNewRoman"/>
        </w:rPr>
        <w:t xml:space="preserve">и </w:t>
      </w:r>
      <w:r>
        <w:rPr>
          <w:rFonts w:ascii="TimesNewRoman" w:hAnsi="TimesNewRoman" w:cs="TimesNewRoman"/>
        </w:rPr>
        <w:t xml:space="preserve">его </w:t>
      </w:r>
      <w:r w:rsidRPr="00DB6504">
        <w:rPr>
          <w:rFonts w:ascii="TimesNewRoman" w:hAnsi="TimesNewRoman"/>
        </w:rPr>
        <w:t xml:space="preserve">возврата </w:t>
      </w:r>
    </w:p>
    <w:p w14:paraId="5555F851"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10. Порядок ознакомления со сведениями об Имуществе, выставляемом на </w:t>
      </w:r>
      <w:r>
        <w:rPr>
          <w:rFonts w:ascii="TimesNewRoman" w:hAnsi="TimesNewRoman" w:cs="TimesNewRoman"/>
        </w:rPr>
        <w:t>аукционе</w:t>
      </w:r>
    </w:p>
    <w:p w14:paraId="5555F852"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11. Порядок определения участников аукциона</w:t>
      </w:r>
    </w:p>
    <w:p w14:paraId="5555F853"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12. Порядок проведения аукциона и определения победителя </w:t>
      </w:r>
    </w:p>
    <w:p w14:paraId="5555F854"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13. Срок заключения договора купли-продажи недвижимого имущества </w:t>
      </w:r>
    </w:p>
    <w:p w14:paraId="5555F855" w14:textId="62C139D2" w:rsidR="00351980" w:rsidRPr="00DB6504" w:rsidRDefault="00351980" w:rsidP="00DB6504">
      <w:pPr>
        <w:autoSpaceDE w:val="0"/>
        <w:autoSpaceDN w:val="0"/>
        <w:adjustRightInd w:val="0"/>
        <w:rPr>
          <w:rFonts w:ascii="TimesNewRoman" w:hAnsi="TimesNewRoman"/>
        </w:rPr>
      </w:pPr>
      <w:r w:rsidRPr="00DB6504">
        <w:rPr>
          <w:rFonts w:ascii="TimesNewRoman" w:hAnsi="TimesNewRoman"/>
        </w:rPr>
        <w:t>14. Переход права собственности на имущество</w:t>
      </w:r>
    </w:p>
    <w:p w14:paraId="5555F856" w14:textId="77777777" w:rsidR="00351980" w:rsidRPr="00B40127" w:rsidRDefault="00351980" w:rsidP="00351980">
      <w:pPr>
        <w:autoSpaceDE w:val="0"/>
        <w:autoSpaceDN w:val="0"/>
        <w:adjustRightInd w:val="0"/>
        <w:rPr>
          <w:rFonts w:ascii="TimesNewRoman" w:hAnsi="TimesNewRoman" w:cs="TimesNewRoman"/>
        </w:rPr>
      </w:pPr>
      <w:r w:rsidRPr="00B40127">
        <w:rPr>
          <w:rFonts w:ascii="TimesNewRoman" w:hAnsi="TimesNewRoman" w:cs="TimesNewRoman"/>
        </w:rPr>
        <w:t>1</w:t>
      </w:r>
      <w:r w:rsidR="00DB6504">
        <w:rPr>
          <w:rFonts w:ascii="TimesNewRoman" w:hAnsi="TimesNewRoman" w:cs="TimesNewRoman"/>
        </w:rPr>
        <w:t>5</w:t>
      </w:r>
      <w:r w:rsidRPr="00B40127">
        <w:rPr>
          <w:rFonts w:ascii="TimesNewRoman" w:hAnsi="TimesNewRoman" w:cs="TimesNewRoman"/>
        </w:rPr>
        <w:t xml:space="preserve">. </w:t>
      </w:r>
      <w:r w:rsidRPr="00DB6504">
        <w:rPr>
          <w:rFonts w:ascii="TimesNewRoman" w:hAnsi="TimesNewRoman"/>
        </w:rPr>
        <w:t>Заключительные положения</w:t>
      </w:r>
    </w:p>
    <w:p w14:paraId="5555F857" w14:textId="77777777" w:rsidR="001D26D4" w:rsidRDefault="00351980" w:rsidP="00DB6504">
      <w:pPr>
        <w:autoSpaceDE w:val="0"/>
        <w:autoSpaceDN w:val="0"/>
        <w:adjustRightInd w:val="0"/>
        <w:rPr>
          <w:rFonts w:ascii="TimesNewRoman" w:hAnsi="TimesNewRoman" w:cs="TimesNewRoman"/>
        </w:rPr>
      </w:pPr>
      <w:r w:rsidRPr="00DB6504">
        <w:rPr>
          <w:rFonts w:ascii="TimesNewRoman" w:hAnsi="TimesNewRoman"/>
        </w:rPr>
        <w:t>Приложение 1 (заявка)</w:t>
      </w:r>
      <w:r>
        <w:rPr>
          <w:rFonts w:ascii="TimesNewRoman" w:hAnsi="TimesNewRoman" w:cs="TimesNewRoman"/>
        </w:rPr>
        <w:t xml:space="preserve"> </w:t>
      </w:r>
    </w:p>
    <w:p w14:paraId="5555F858" w14:textId="77777777" w:rsidR="00351980" w:rsidRPr="00DB6504" w:rsidRDefault="00351980" w:rsidP="00DB6504">
      <w:pPr>
        <w:autoSpaceDE w:val="0"/>
        <w:autoSpaceDN w:val="0"/>
        <w:adjustRightInd w:val="0"/>
        <w:rPr>
          <w:rFonts w:ascii="TimesNewRoman" w:hAnsi="TimesNewRoman"/>
        </w:rPr>
      </w:pPr>
      <w:r w:rsidRPr="00DB6504">
        <w:rPr>
          <w:rFonts w:ascii="TimesNewRoman" w:hAnsi="TimesNewRoman"/>
        </w:rPr>
        <w:t xml:space="preserve">Приложение 2 (договор купли-продажи) </w:t>
      </w:r>
    </w:p>
    <w:p w14:paraId="5555F859" w14:textId="77777777" w:rsidR="00351980" w:rsidRDefault="00351980" w:rsidP="00351980">
      <w:pPr>
        <w:autoSpaceDE w:val="0"/>
        <w:autoSpaceDN w:val="0"/>
        <w:adjustRightInd w:val="0"/>
        <w:rPr>
          <w:rFonts w:ascii="TimesNewRoman" w:hAnsi="TimesNewRoman" w:cs="TimesNewRoman"/>
        </w:rPr>
      </w:pPr>
    </w:p>
    <w:p w14:paraId="5555F85A" w14:textId="77777777" w:rsidR="00351980" w:rsidRPr="00B438B2" w:rsidRDefault="00351980" w:rsidP="00B438B2">
      <w:pPr>
        <w:pStyle w:val="a4"/>
        <w:spacing w:line="264" w:lineRule="auto"/>
        <w:ind w:right="57" w:firstLine="720"/>
        <w:rPr>
          <w:sz w:val="28"/>
        </w:rPr>
      </w:pPr>
    </w:p>
    <w:p w14:paraId="5555F85B" w14:textId="77777777" w:rsidR="00351980" w:rsidRPr="00770F82" w:rsidRDefault="00351980" w:rsidP="00B438B2">
      <w:pPr>
        <w:pStyle w:val="a4"/>
        <w:numPr>
          <w:ilvl w:val="0"/>
          <w:numId w:val="1"/>
        </w:numPr>
        <w:spacing w:line="264" w:lineRule="auto"/>
        <w:ind w:right="57"/>
        <w:jc w:val="center"/>
        <w:rPr>
          <w:b/>
        </w:rPr>
      </w:pPr>
      <w:r w:rsidRPr="00B438B2">
        <w:rPr>
          <w:sz w:val="28"/>
        </w:rPr>
        <w:br w:type="page"/>
      </w:r>
      <w:r w:rsidRPr="00DB6504">
        <w:rPr>
          <w:b/>
        </w:rPr>
        <w:lastRenderedPageBreak/>
        <w:t>Основные понятия</w:t>
      </w:r>
    </w:p>
    <w:p w14:paraId="5555F85C" w14:textId="76350FB2" w:rsidR="00351980" w:rsidRPr="00770F82" w:rsidRDefault="00351980" w:rsidP="005A5CE3">
      <w:pPr>
        <w:pStyle w:val="a4"/>
        <w:ind w:right="57" w:firstLine="709"/>
      </w:pPr>
      <w:r w:rsidRPr="00DB6504">
        <w:rPr>
          <w:b/>
        </w:rPr>
        <w:t>Имущество (лоты) аукциона (объекты)</w:t>
      </w:r>
      <w:r w:rsidRPr="00DB6504">
        <w:t xml:space="preserve"> –</w:t>
      </w:r>
      <w:r w:rsidRPr="00770F82">
        <w:rPr>
          <w:szCs w:val="24"/>
        </w:rPr>
        <w:t xml:space="preserve"> </w:t>
      </w:r>
      <w:r w:rsidRPr="00DB6504">
        <w:t>имущество</w:t>
      </w:r>
      <w:r w:rsidRPr="00770F82">
        <w:rPr>
          <w:szCs w:val="24"/>
        </w:rPr>
        <w:t>,</w:t>
      </w:r>
      <w:r w:rsidRPr="00DB6504">
        <w:t xml:space="preserve"> находящееся в собственности </w:t>
      </w:r>
      <w:r w:rsidR="00A26702">
        <w:t>Муниципального образования Кобринского сельского поселения Гатчинского муниципального района Ленинградской области</w:t>
      </w:r>
      <w:r w:rsidRPr="00DB6504">
        <w:t>, права на которое передается по договору купли-продажи (далее – имущество).</w:t>
      </w:r>
    </w:p>
    <w:p w14:paraId="5555F85D" w14:textId="77777777" w:rsidR="00351980" w:rsidRPr="00770F82" w:rsidRDefault="00351980" w:rsidP="005A5CE3">
      <w:pPr>
        <w:pStyle w:val="a4"/>
        <w:ind w:right="57" w:firstLine="709"/>
      </w:pPr>
      <w:r w:rsidRPr="00DB6504">
        <w:rPr>
          <w:b/>
        </w:rPr>
        <w:t xml:space="preserve">Лот </w:t>
      </w:r>
      <w:r w:rsidRPr="00DB6504">
        <w:t>– имущество, являющееся предметом торгов, реализуемое в ходе проведения одной процедуры продажи (электронного аукциона).</w:t>
      </w:r>
    </w:p>
    <w:p w14:paraId="5555F85E" w14:textId="77777777" w:rsidR="00351980" w:rsidRPr="00770F82" w:rsidRDefault="00351980" w:rsidP="005A5CE3">
      <w:pPr>
        <w:pStyle w:val="a4"/>
        <w:ind w:right="57" w:firstLine="709"/>
      </w:pPr>
      <w:r w:rsidRPr="00DB6504">
        <w:rPr>
          <w:b/>
        </w:rPr>
        <w:t>Предмет аукциона</w:t>
      </w:r>
      <w:r w:rsidRPr="00DB6504">
        <w:t xml:space="preserve"> – продажа Имущества (лота) аукциона.</w:t>
      </w:r>
    </w:p>
    <w:p w14:paraId="5555F85F" w14:textId="77777777" w:rsidR="00351980" w:rsidRPr="00770F82" w:rsidRDefault="00351980" w:rsidP="005A5CE3">
      <w:pPr>
        <w:pStyle w:val="a4"/>
        <w:ind w:right="57" w:firstLine="709"/>
      </w:pPr>
      <w:r w:rsidRPr="00DB6504">
        <w:rPr>
          <w:b/>
        </w:rPr>
        <w:t>Цена предмета аукциона</w:t>
      </w:r>
      <w:r w:rsidRPr="00DB6504">
        <w:t xml:space="preserve"> – цена продажи Имущества (лота) аукциона.</w:t>
      </w:r>
    </w:p>
    <w:p w14:paraId="5555F860" w14:textId="77777777" w:rsidR="00351980" w:rsidRPr="00770F82" w:rsidRDefault="00351980" w:rsidP="005A5CE3">
      <w:pPr>
        <w:pStyle w:val="a4"/>
        <w:ind w:right="57" w:firstLine="709"/>
      </w:pPr>
      <w:r w:rsidRPr="00DB6504">
        <w:rPr>
          <w:b/>
        </w:rPr>
        <w:t>Шаг аукциона</w:t>
      </w:r>
      <w:r w:rsidRPr="00DB6504">
        <w:t xml:space="preserve"> – величина повышения начальной цены продажи Имущества.</w:t>
      </w:r>
    </w:p>
    <w:p w14:paraId="5555F861" w14:textId="77777777" w:rsidR="00351980" w:rsidRPr="00770F82" w:rsidRDefault="00351980" w:rsidP="005A5CE3">
      <w:pPr>
        <w:ind w:right="57" w:firstLine="709"/>
        <w:jc w:val="both"/>
      </w:pPr>
      <w:r w:rsidRPr="00DB6504">
        <w:rPr>
          <w:b/>
        </w:rPr>
        <w:t>Информационное сообщение о проведении аукциона</w:t>
      </w:r>
      <w:r w:rsidRPr="00DB6504">
        <w:t xml:space="preserve"> (далее – Информационное сообщение)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p>
    <w:p w14:paraId="7E686271" w14:textId="69550744" w:rsidR="00A26702" w:rsidRPr="00A33130" w:rsidRDefault="008E7093" w:rsidP="00A33130">
      <w:pPr>
        <w:pStyle w:val="nb-popup-line"/>
        <w:spacing w:before="0" w:beforeAutospacing="0" w:after="0" w:afterAutospacing="0"/>
        <w:ind w:right="-1" w:firstLine="709"/>
        <w:jc w:val="both"/>
        <w:textAlignment w:val="top"/>
      </w:pPr>
      <w:r w:rsidRPr="00A33130">
        <w:rPr>
          <w:b/>
        </w:rPr>
        <w:t>Организатор торгов (</w:t>
      </w:r>
      <w:r w:rsidR="00CE0544" w:rsidRPr="00A33130">
        <w:rPr>
          <w:b/>
        </w:rPr>
        <w:t>Продавец</w:t>
      </w:r>
      <w:r w:rsidRPr="00A33130">
        <w:rPr>
          <w:b/>
        </w:rPr>
        <w:t>)</w:t>
      </w:r>
      <w:r w:rsidR="00CE0544" w:rsidRPr="00A33130">
        <w:t xml:space="preserve"> – </w:t>
      </w:r>
      <w:r w:rsidR="00A26702" w:rsidRPr="00A33130">
        <w:t>Администрация Муниципального образования Кобринского сельского поселения Гатчинского муниципального района Ленинградской области, адрес местонахождения: 188355, Ленинградская область, Гатчинский район, п. Кобринское, ул. Центральная, д.16, контактный тел./факс: (81371)58-208, тел.: (81371)58-207.</w:t>
      </w:r>
      <w:r w:rsidR="00A26702" w:rsidRPr="00A33130">
        <w:rPr>
          <w:bCs/>
          <w:color w:val="000000"/>
        </w:rPr>
        <w:t xml:space="preserve"> Адрес сайта: </w:t>
      </w:r>
      <w:hyperlink r:id="rId9" w:history="1">
        <w:r w:rsidR="00A26702" w:rsidRPr="00A33130">
          <w:rPr>
            <w:rStyle w:val="a3"/>
          </w:rPr>
          <w:t>www.кобринское.рф</w:t>
        </w:r>
      </w:hyperlink>
      <w:r w:rsidR="00A26702" w:rsidRPr="00A33130">
        <w:rPr>
          <w:bCs/>
          <w:color w:val="000000"/>
        </w:rPr>
        <w:t xml:space="preserve">. Адрес электронной почты: </w:t>
      </w:r>
      <w:r w:rsidR="00A26702" w:rsidRPr="00A33130">
        <w:rPr>
          <w:color w:val="000000"/>
          <w:sz w:val="23"/>
          <w:szCs w:val="23"/>
        </w:rPr>
        <w:t>kobrino@yandex.ru.</w:t>
      </w:r>
    </w:p>
    <w:p w14:paraId="5555F864" w14:textId="77777777" w:rsidR="00351980" w:rsidRPr="00770F82" w:rsidRDefault="00351980" w:rsidP="005A5CE3">
      <w:pPr>
        <w:pStyle w:val="a4"/>
        <w:ind w:right="57" w:firstLine="709"/>
        <w:rPr>
          <w:szCs w:val="24"/>
        </w:rPr>
      </w:pPr>
      <w:r w:rsidRPr="00770F82">
        <w:rPr>
          <w:b/>
          <w:szCs w:val="24"/>
        </w:rPr>
        <w:t xml:space="preserve">Заявка </w:t>
      </w:r>
      <w:r w:rsidRPr="00770F82">
        <w:rPr>
          <w:szCs w:val="24"/>
        </w:rPr>
        <w:t>– компл</w:t>
      </w:r>
      <w:r>
        <w:rPr>
          <w:szCs w:val="24"/>
        </w:rPr>
        <w:t>ект документов, представленный п</w:t>
      </w:r>
      <w:r w:rsidRPr="00770F82">
        <w:rPr>
          <w:szCs w:val="24"/>
        </w:rPr>
        <w:t xml:space="preserve">ретендентом в срок и по форме, который установлен в Информационном сообщении. </w:t>
      </w:r>
    </w:p>
    <w:p w14:paraId="5555F865" w14:textId="77777777" w:rsidR="00351980" w:rsidRPr="00770F82" w:rsidRDefault="00351980" w:rsidP="005A5CE3">
      <w:pPr>
        <w:pStyle w:val="a4"/>
        <w:ind w:right="57" w:firstLine="709"/>
        <w:rPr>
          <w:szCs w:val="24"/>
        </w:rPr>
      </w:pPr>
      <w:r w:rsidRPr="00770F82">
        <w:rPr>
          <w:b/>
          <w:szCs w:val="24"/>
        </w:rPr>
        <w:t>Аукционная комиссия</w:t>
      </w:r>
      <w:r w:rsidRPr="00770F82">
        <w:rPr>
          <w:szCs w:val="24"/>
        </w:rPr>
        <w:t xml:space="preserve"> – комиссия по проведению аукциона, формируемая Уполномоченным органом</w:t>
      </w:r>
      <w:r>
        <w:rPr>
          <w:szCs w:val="24"/>
        </w:rPr>
        <w:t>.</w:t>
      </w:r>
    </w:p>
    <w:p w14:paraId="5555F866" w14:textId="77777777" w:rsidR="00351980" w:rsidRPr="00DB6504" w:rsidRDefault="00351980" w:rsidP="005A5CE3">
      <w:pPr>
        <w:pStyle w:val="a7"/>
        <w:spacing w:before="0" w:beforeAutospacing="0" w:after="0" w:afterAutospacing="0"/>
        <w:ind w:firstLine="709"/>
        <w:jc w:val="both"/>
      </w:pPr>
      <w:r w:rsidRPr="00DB6504">
        <w:rPr>
          <w:b/>
        </w:rPr>
        <w:t xml:space="preserve">Претендент </w:t>
      </w:r>
      <w:r w:rsidRPr="00DB6504">
        <w:t xml:space="preserve">– юридическое лицо, физическое лицо или физическое лицо в качестве индивидуального предпринимателя, </w:t>
      </w:r>
      <w:r>
        <w:t>прошедший</w:t>
      </w:r>
      <w:r w:rsidRPr="00DB6504">
        <w:t xml:space="preserve"> процедуру регистрации в соответствии с Регламентом ЭТП, </w:t>
      </w:r>
      <w:r w:rsidRPr="00770F82">
        <w:t>подавший</w:t>
      </w:r>
      <w:r w:rsidRPr="00DB6504">
        <w:t xml:space="preserve"> в установленном порядке заявку и документы для участия в продаже, </w:t>
      </w:r>
      <w:r>
        <w:t>намеревающей</w:t>
      </w:r>
      <w:r w:rsidRPr="00770F82">
        <w:t>ся</w:t>
      </w:r>
      <w:r w:rsidRPr="00DB6504">
        <w:t xml:space="preserve"> принять участие в аукционе</w:t>
      </w:r>
      <w:r>
        <w:t>.</w:t>
      </w:r>
    </w:p>
    <w:p w14:paraId="5555F867" w14:textId="77777777" w:rsidR="00351980" w:rsidRPr="00770F82" w:rsidRDefault="00351980" w:rsidP="005A5CE3">
      <w:pPr>
        <w:pStyle w:val="a7"/>
        <w:spacing w:before="0" w:beforeAutospacing="0" w:after="0" w:afterAutospacing="0"/>
        <w:ind w:firstLine="709"/>
        <w:jc w:val="both"/>
      </w:pPr>
      <w:r w:rsidRPr="00DB6504">
        <w:rPr>
          <w:b/>
        </w:rPr>
        <w:t xml:space="preserve">Участник </w:t>
      </w:r>
      <w:r w:rsidRPr="00DB6504">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w:t>
      </w:r>
    </w:p>
    <w:p w14:paraId="5555F868" w14:textId="77777777" w:rsidR="00351980" w:rsidRPr="00770F82" w:rsidRDefault="00351980" w:rsidP="005A5CE3">
      <w:pPr>
        <w:pStyle w:val="a7"/>
        <w:spacing w:before="0" w:beforeAutospacing="0" w:after="0" w:afterAutospacing="0"/>
        <w:ind w:firstLine="709"/>
        <w:jc w:val="both"/>
      </w:pPr>
      <w:r w:rsidRPr="00DB6504">
        <w:rPr>
          <w:b/>
        </w:rPr>
        <w:t>Победитель</w:t>
      </w:r>
      <w:r w:rsidRPr="00DB6504">
        <w:t xml:space="preserve"> – </w:t>
      </w:r>
      <w:r>
        <w:t>у</w:t>
      </w:r>
      <w:r w:rsidRPr="00770F82">
        <w:t>частник</w:t>
      </w:r>
      <w:r w:rsidRPr="00DB6504">
        <w:t xml:space="preserve"> продажи, предложивший наиболее высокую цену за имущество на аукционе и 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14:paraId="5555F869" w14:textId="77777777" w:rsidR="00351980" w:rsidRPr="00770F82" w:rsidRDefault="00351980" w:rsidP="00B438B2">
      <w:pPr>
        <w:pStyle w:val="a4"/>
        <w:ind w:right="57" w:firstLine="851"/>
      </w:pPr>
      <w:r w:rsidRPr="00DB6504">
        <w:rPr>
          <w:b/>
        </w:rPr>
        <w:t>Открытая часть электронной площадки</w:t>
      </w:r>
      <w:r w:rsidRPr="00DB6504">
        <w:t xml:space="preserve"> – раздел электронной площадки, находящийся в открытом доступе, не требующий регистрации на электронной площадке для работы в нём.</w:t>
      </w:r>
    </w:p>
    <w:p w14:paraId="5555F86A" w14:textId="77777777" w:rsidR="00351980" w:rsidRPr="00770F82" w:rsidRDefault="00351980" w:rsidP="00B438B2">
      <w:pPr>
        <w:pStyle w:val="a4"/>
        <w:ind w:right="57" w:firstLine="851"/>
      </w:pPr>
      <w:r w:rsidRPr="00DB6504">
        <w:rPr>
          <w:b/>
        </w:rPr>
        <w:t>Закрытая часть электронной площадки</w:t>
      </w:r>
      <w:r w:rsidRPr="00DB6504">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14:paraId="5555F86B" w14:textId="77777777" w:rsidR="00351980" w:rsidRPr="00770F82" w:rsidRDefault="00351980" w:rsidP="00B438B2">
      <w:pPr>
        <w:pStyle w:val="a4"/>
        <w:ind w:right="57" w:firstLine="851"/>
      </w:pPr>
      <w:r w:rsidRPr="00DB6504">
        <w:rPr>
          <w:b/>
        </w:rPr>
        <w:t>Электронная подпись</w:t>
      </w:r>
      <w:r w:rsidRPr="00DB6504">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w:t>
      </w:r>
      <w:r w:rsidRPr="00B438B2">
        <w:t>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5555F86C" w14:textId="77777777" w:rsidR="00351980" w:rsidRPr="00770F82" w:rsidRDefault="00351980" w:rsidP="00B438B2">
      <w:pPr>
        <w:pStyle w:val="a4"/>
        <w:ind w:right="57" w:firstLine="851"/>
      </w:pPr>
      <w:r w:rsidRPr="00DB6504">
        <w:rPr>
          <w:b/>
        </w:rPr>
        <w:lastRenderedPageBreak/>
        <w:t>Электронный документ</w:t>
      </w:r>
      <w:r w:rsidRPr="00DB6504">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5555F86D" w14:textId="77777777" w:rsidR="00351980" w:rsidRPr="00770F82" w:rsidRDefault="00351980" w:rsidP="00B438B2">
      <w:pPr>
        <w:pStyle w:val="a4"/>
        <w:ind w:right="57" w:firstLine="851"/>
      </w:pPr>
      <w:r w:rsidRPr="00DB6504">
        <w:rPr>
          <w:b/>
        </w:rPr>
        <w:t>Электронный образ документа</w:t>
      </w:r>
      <w:r w:rsidRPr="00DB6504">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14:paraId="5555F86E" w14:textId="77777777" w:rsidR="00351980" w:rsidRPr="00770F82" w:rsidRDefault="00351980" w:rsidP="00B438B2">
      <w:pPr>
        <w:pStyle w:val="a4"/>
        <w:ind w:right="57" w:firstLine="851"/>
      </w:pPr>
      <w:r w:rsidRPr="00DB6504">
        <w:rPr>
          <w:b/>
        </w:rPr>
        <w:t>Электронное сообщение (электронное уведомление)</w:t>
      </w:r>
      <w:r w:rsidRPr="00DB6504">
        <w:t xml:space="preserve"> – информация, направляемая пользователями электронной площадки друг другу в процессе работы на электронной площадке.</w:t>
      </w:r>
    </w:p>
    <w:p w14:paraId="5555F86F" w14:textId="77777777" w:rsidR="00351980" w:rsidRPr="00770F82" w:rsidRDefault="00351980" w:rsidP="00B438B2">
      <w:pPr>
        <w:pStyle w:val="a4"/>
        <w:ind w:right="57" w:firstLine="851"/>
      </w:pPr>
      <w:r w:rsidRPr="00DB6504">
        <w:rPr>
          <w:b/>
        </w:rPr>
        <w:t>Электронный журнал</w:t>
      </w:r>
      <w:r w:rsidRPr="00DB6504">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14:paraId="5555F870" w14:textId="77777777" w:rsidR="00351980" w:rsidRPr="00770F82" w:rsidRDefault="00351980" w:rsidP="00B438B2">
      <w:pPr>
        <w:pStyle w:val="a4"/>
        <w:ind w:right="57" w:firstLine="851"/>
      </w:pPr>
      <w:r w:rsidRPr="00DB6504">
        <w:rPr>
          <w:b/>
        </w:rPr>
        <w:t>«Личный кабинет»</w:t>
      </w:r>
      <w:r w:rsidRPr="00DB6504">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5555F871" w14:textId="6BE212E4" w:rsidR="00351980" w:rsidRPr="00770F82" w:rsidRDefault="00351980" w:rsidP="00DB6504">
      <w:pPr>
        <w:pStyle w:val="a4"/>
        <w:spacing w:line="264" w:lineRule="auto"/>
        <w:ind w:right="57" w:firstLine="720"/>
        <w:rPr>
          <w:szCs w:val="24"/>
        </w:rPr>
      </w:pPr>
      <w:r w:rsidRPr="00DB6504">
        <w:rPr>
          <w:b/>
        </w:rPr>
        <w:t>Официальные сайты по продаже имущества</w:t>
      </w:r>
      <w:r w:rsidRPr="00DB6504">
        <w:t xml:space="preserve"> - официальный сайт Российской Федерации для размещения информации о проведении торгов в сети «Интернет» www.torgi.gov.ru, официальный сайт </w:t>
      </w:r>
      <w:r w:rsidR="00A26702">
        <w:t xml:space="preserve">Муниципального образования Кобринского сельского поселения Гатчинского муниципального района Ленинградской области </w:t>
      </w:r>
      <w:r w:rsidRPr="00DB6504">
        <w:t xml:space="preserve">в сети «Интернет» </w:t>
      </w:r>
      <w:hyperlink r:id="rId10" w:history="1">
        <w:r w:rsidR="00A26702" w:rsidRPr="00537023">
          <w:rPr>
            <w:rStyle w:val="a3"/>
            <w:szCs w:val="24"/>
          </w:rPr>
          <w:t>www.кобринское.рф</w:t>
        </w:r>
      </w:hyperlink>
      <w:hyperlink r:id="rId11" w:history="1"/>
      <w:r w:rsidR="00A26702">
        <w:t>.</w:t>
      </w:r>
    </w:p>
    <w:p w14:paraId="5555F872" w14:textId="77777777" w:rsidR="00351980" w:rsidRPr="00B438B2" w:rsidRDefault="00351980" w:rsidP="00B438B2">
      <w:pPr>
        <w:pStyle w:val="a4"/>
        <w:spacing w:line="264" w:lineRule="auto"/>
        <w:ind w:right="57" w:firstLine="720"/>
        <w:jc w:val="center"/>
        <w:rPr>
          <w:b/>
        </w:rPr>
      </w:pPr>
    </w:p>
    <w:p w14:paraId="5555F873" w14:textId="77777777" w:rsidR="00351980" w:rsidRPr="00770F82" w:rsidRDefault="00351980" w:rsidP="00B438B2">
      <w:pPr>
        <w:pStyle w:val="a4"/>
        <w:spacing w:line="264" w:lineRule="auto"/>
        <w:ind w:right="57" w:firstLine="720"/>
        <w:jc w:val="center"/>
        <w:rPr>
          <w:b/>
        </w:rPr>
      </w:pPr>
      <w:r w:rsidRPr="00DB6504">
        <w:rPr>
          <w:b/>
        </w:rPr>
        <w:t>2. Правовое регулирование</w:t>
      </w:r>
    </w:p>
    <w:p w14:paraId="5555F874" w14:textId="77777777" w:rsidR="00351980" w:rsidRPr="00770F82" w:rsidRDefault="00351980" w:rsidP="00DB6504">
      <w:pPr>
        <w:ind w:right="57" w:firstLine="709"/>
        <w:jc w:val="both"/>
      </w:pPr>
      <w:r w:rsidRPr="00DB6504">
        <w:t>Аукцион проводится в соответствии с:</w:t>
      </w:r>
    </w:p>
    <w:p w14:paraId="5555F875" w14:textId="77777777" w:rsidR="00351980" w:rsidRPr="00770F82" w:rsidRDefault="00351980" w:rsidP="00DB6504">
      <w:pPr>
        <w:ind w:right="57" w:firstLine="709"/>
        <w:jc w:val="both"/>
      </w:pPr>
      <w:r w:rsidRPr="00DB6504">
        <w:t>- Гражданским кодексом Российской Федерации;</w:t>
      </w:r>
    </w:p>
    <w:p w14:paraId="5555F876" w14:textId="77777777" w:rsidR="00351980" w:rsidRPr="00DB6504" w:rsidRDefault="00351980" w:rsidP="00DB6504">
      <w:pPr>
        <w:ind w:right="57" w:firstLine="709"/>
        <w:jc w:val="both"/>
      </w:pPr>
      <w:r w:rsidRPr="00DB6504">
        <w:t>- Федеральным законом от 21 декабря 2001 г. № 178-ФЗ «О приватизации государственного и муниципального имущества»;</w:t>
      </w:r>
    </w:p>
    <w:p w14:paraId="5555F877" w14:textId="77777777" w:rsidR="00351980" w:rsidRPr="00DB6504" w:rsidRDefault="00351980" w:rsidP="00DB6504">
      <w:pPr>
        <w:ind w:right="57" w:firstLine="709"/>
        <w:jc w:val="both"/>
      </w:pPr>
      <w:r w:rsidRPr="00DB6504">
        <w:t>-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14:paraId="06FADF5E" w14:textId="77777777" w:rsidR="00A26702" w:rsidRPr="00A3226A" w:rsidRDefault="00351980" w:rsidP="00A26702">
      <w:pPr>
        <w:ind w:right="-1"/>
        <w:jc w:val="both"/>
      </w:pPr>
      <w:r w:rsidRPr="00770F82">
        <w:t xml:space="preserve">- </w:t>
      </w:r>
      <w:r w:rsidR="00A26702" w:rsidRPr="00A3226A">
        <w:t xml:space="preserve">          </w:t>
      </w:r>
      <w:r w:rsidR="00A26702">
        <w:t xml:space="preserve"> Р</w:t>
      </w:r>
      <w:r w:rsidR="00A26702" w:rsidRPr="00A3226A">
        <w:t xml:space="preserve">ешением </w:t>
      </w:r>
      <w:r w:rsidR="00A26702" w:rsidRPr="00B03F6E">
        <w:t xml:space="preserve">Совета депутатов муниципального образования Кобринского сельского поселения от </w:t>
      </w:r>
      <w:proofErr w:type="gramStart"/>
      <w:r w:rsidR="00A26702" w:rsidRPr="00B03F6E">
        <w:t>31.01.2023  №</w:t>
      </w:r>
      <w:proofErr w:type="gramEnd"/>
      <w:r w:rsidR="00A26702" w:rsidRPr="00B03F6E">
        <w:t xml:space="preserve"> 04 «Об утверждении прогнозного плана (программы) приватизации имущества МО Кобринского сельского поселения на 2023 год»</w:t>
      </w:r>
      <w:r w:rsidR="00A26702">
        <w:t>.</w:t>
      </w:r>
    </w:p>
    <w:p w14:paraId="5555F87A" w14:textId="2A2FB055" w:rsidR="00351980" w:rsidRPr="00B438B2" w:rsidRDefault="00351980" w:rsidP="00A33130">
      <w:pPr>
        <w:pStyle w:val="a4"/>
        <w:ind w:right="57"/>
        <w:rPr>
          <w:sz w:val="28"/>
        </w:rPr>
      </w:pPr>
    </w:p>
    <w:p w14:paraId="5555F87B" w14:textId="77777777" w:rsidR="00351980" w:rsidRPr="00770F82" w:rsidRDefault="00351980" w:rsidP="007E0722">
      <w:pPr>
        <w:pStyle w:val="a4"/>
        <w:numPr>
          <w:ilvl w:val="0"/>
          <w:numId w:val="2"/>
        </w:numPr>
        <w:ind w:left="0" w:firstLine="709"/>
        <w:jc w:val="center"/>
        <w:rPr>
          <w:b/>
        </w:rPr>
      </w:pPr>
      <w:r w:rsidRPr="00DB6504">
        <w:rPr>
          <w:b/>
        </w:rPr>
        <w:t>Сведения об аукционе</w:t>
      </w:r>
    </w:p>
    <w:p w14:paraId="5EC6D93F" w14:textId="0BF7F70E" w:rsidR="00A26702" w:rsidRPr="00A3226A" w:rsidRDefault="00351980" w:rsidP="00A33130">
      <w:pPr>
        <w:ind w:right="-1" w:firstLine="709"/>
        <w:jc w:val="both"/>
      </w:pPr>
      <w:r w:rsidRPr="007E0722">
        <w:rPr>
          <w:b/>
          <w:iCs/>
        </w:rPr>
        <w:t>3.1.</w:t>
      </w:r>
      <w:r w:rsidRPr="007E0722">
        <w:t xml:space="preserve"> </w:t>
      </w:r>
      <w:r w:rsidRPr="006D453E">
        <w:rPr>
          <w:b/>
        </w:rPr>
        <w:t>Основание проведения торгов</w:t>
      </w:r>
      <w:r w:rsidRPr="006D453E">
        <w:t xml:space="preserve"> – </w:t>
      </w:r>
      <w:r w:rsidR="00A26702">
        <w:t>Р</w:t>
      </w:r>
      <w:r w:rsidR="00A26702" w:rsidRPr="00A3226A">
        <w:t xml:space="preserve">ешение </w:t>
      </w:r>
      <w:r w:rsidR="00A26702" w:rsidRPr="00B03F6E">
        <w:t xml:space="preserve">Совета депутатов муниципального образования Кобринского сельского поселения </w:t>
      </w:r>
      <w:r w:rsidR="00A33130">
        <w:t>Гатчинского муниципального района Ленинградской области</w:t>
      </w:r>
      <w:r w:rsidR="00A33130" w:rsidRPr="00B03F6E">
        <w:t xml:space="preserve"> </w:t>
      </w:r>
      <w:r w:rsidR="00A26702" w:rsidRPr="00B03F6E">
        <w:t xml:space="preserve">от </w:t>
      </w:r>
      <w:proofErr w:type="gramStart"/>
      <w:r w:rsidR="00A26702" w:rsidRPr="00B03F6E">
        <w:t>31.01.2023  №</w:t>
      </w:r>
      <w:proofErr w:type="gramEnd"/>
      <w:r w:rsidR="00A26702" w:rsidRPr="00B03F6E">
        <w:t xml:space="preserve"> 04 «Об утверждении прогнозного плана (программы) приватизации имущества МО Кобринского сельского поселения на 2023 год»</w:t>
      </w:r>
      <w:r w:rsidR="00A26702">
        <w:t>.</w:t>
      </w:r>
    </w:p>
    <w:p w14:paraId="5555F87D" w14:textId="5C2A3046" w:rsidR="00351980" w:rsidRPr="007E0722" w:rsidRDefault="00351980" w:rsidP="007E0722">
      <w:pPr>
        <w:pStyle w:val="a4"/>
        <w:tabs>
          <w:tab w:val="left" w:pos="0"/>
        </w:tabs>
        <w:ind w:firstLine="709"/>
      </w:pPr>
      <w:r w:rsidRPr="007E0722">
        <w:rPr>
          <w:b/>
        </w:rPr>
        <w:t xml:space="preserve">3.2. Собственник выставляемого на торги имущества </w:t>
      </w:r>
      <w:r w:rsidR="00A26702">
        <w:rPr>
          <w:b/>
        </w:rPr>
        <w:t>–</w:t>
      </w:r>
      <w:r w:rsidRPr="007E0722">
        <w:t xml:space="preserve"> </w:t>
      </w:r>
      <w:bookmarkStart w:id="0" w:name="_Hlk127789112"/>
      <w:bookmarkStart w:id="1" w:name="_Hlk127789390"/>
      <w:r w:rsidR="00A26702">
        <w:t>Муниципальное образование Кобринского сельского поселения Гатчинского муниципального района Ленинградской области</w:t>
      </w:r>
      <w:bookmarkEnd w:id="0"/>
      <w:bookmarkEnd w:id="1"/>
      <w:r w:rsidRPr="007E0722">
        <w:t>.</w:t>
      </w:r>
    </w:p>
    <w:p w14:paraId="5555F87E" w14:textId="42CD7953" w:rsidR="00351980" w:rsidRDefault="00351980" w:rsidP="007E0722">
      <w:pPr>
        <w:tabs>
          <w:tab w:val="left" w:pos="0"/>
        </w:tabs>
        <w:ind w:firstLine="709"/>
        <w:jc w:val="both"/>
        <w:rPr>
          <w:b/>
        </w:rPr>
      </w:pPr>
      <w:r w:rsidRPr="007E0722">
        <w:rPr>
          <w:b/>
        </w:rPr>
        <w:t>3.3. Организатор торгов</w:t>
      </w:r>
      <w:r w:rsidR="008E7093">
        <w:rPr>
          <w:b/>
        </w:rPr>
        <w:t xml:space="preserve"> (продавец)</w:t>
      </w:r>
      <w:r w:rsidRPr="007E0722">
        <w:rPr>
          <w:b/>
        </w:rPr>
        <w:t>:</w:t>
      </w:r>
    </w:p>
    <w:p w14:paraId="41C9AC4B" w14:textId="70E38479" w:rsidR="008E7093" w:rsidRPr="007E0722" w:rsidRDefault="008E7093" w:rsidP="007E0722">
      <w:pPr>
        <w:tabs>
          <w:tab w:val="left" w:pos="0"/>
        </w:tabs>
        <w:ind w:firstLine="709"/>
        <w:jc w:val="both"/>
        <w:rPr>
          <w:b/>
        </w:rPr>
      </w:pPr>
      <w:r>
        <w:t>Администрация</w:t>
      </w:r>
      <w:r w:rsidRPr="00012010">
        <w:t xml:space="preserve"> </w:t>
      </w:r>
      <w:r>
        <w:t>М</w:t>
      </w:r>
      <w:r w:rsidRPr="00BB0F15">
        <w:t>униципально</w:t>
      </w:r>
      <w:r>
        <w:t>го</w:t>
      </w:r>
      <w:r w:rsidRPr="00BB0F15">
        <w:t xml:space="preserve"> образовани</w:t>
      </w:r>
      <w:r>
        <w:t>я Кобринского сельского поселения Гатчинского муниципального района Ленинградской области</w:t>
      </w:r>
      <w:r w:rsidRPr="00BB0F15">
        <w:t xml:space="preserve">, адрес местонахождения: </w:t>
      </w:r>
      <w:r>
        <w:t>188355</w:t>
      </w:r>
      <w:r w:rsidRPr="00BB0F15">
        <w:t xml:space="preserve">, </w:t>
      </w:r>
      <w:r>
        <w:t>Ленинградская область, Гатчинский район, п. Кобринское</w:t>
      </w:r>
      <w:r w:rsidRPr="00BB0F15">
        <w:t xml:space="preserve">, </w:t>
      </w:r>
      <w:r>
        <w:t>ул. Центральная, д.16</w:t>
      </w:r>
      <w:r w:rsidRPr="00BB0F15">
        <w:t>, контактный тел</w:t>
      </w:r>
      <w:r>
        <w:t>./факс</w:t>
      </w:r>
      <w:r w:rsidRPr="00BB0F15">
        <w:t>: (</w:t>
      </w:r>
      <w:r>
        <w:t xml:space="preserve">81371)58-208, </w:t>
      </w:r>
      <w:r w:rsidRPr="00BB0F15">
        <w:t>тел</w:t>
      </w:r>
      <w:r>
        <w:t>.</w:t>
      </w:r>
      <w:r w:rsidRPr="00BB0F15">
        <w:t>: (</w:t>
      </w:r>
      <w:r>
        <w:t>81371)58-207</w:t>
      </w:r>
      <w:r w:rsidRPr="00BB0F15">
        <w:t>.</w:t>
      </w:r>
      <w:r w:rsidRPr="00012010">
        <w:rPr>
          <w:bCs/>
          <w:color w:val="000000"/>
        </w:rPr>
        <w:t xml:space="preserve"> Адрес сайта: </w:t>
      </w:r>
      <w:bookmarkStart w:id="2" w:name="_Hlk127789403"/>
      <w:r w:rsidRPr="00B03F6E">
        <w:fldChar w:fldCharType="begin"/>
      </w:r>
      <w:r w:rsidRPr="00B03F6E">
        <w:instrText xml:space="preserve"> HYPERLINK "http://www.кобринское.рф" </w:instrText>
      </w:r>
      <w:r w:rsidRPr="00B03F6E">
        <w:fldChar w:fldCharType="separate"/>
      </w:r>
      <w:r w:rsidRPr="00B03F6E">
        <w:rPr>
          <w:rStyle w:val="a3"/>
        </w:rPr>
        <w:t>www.кобринское.рф</w:t>
      </w:r>
      <w:r w:rsidRPr="00B03F6E">
        <w:fldChar w:fldCharType="end"/>
      </w:r>
      <w:r w:rsidRPr="00012010">
        <w:rPr>
          <w:bCs/>
          <w:color w:val="000000"/>
        </w:rPr>
        <w:t>.</w:t>
      </w:r>
      <w:bookmarkEnd w:id="2"/>
      <w:r w:rsidRPr="00012010">
        <w:rPr>
          <w:bCs/>
          <w:color w:val="000000"/>
        </w:rPr>
        <w:t xml:space="preserve"> Адрес электронной почты: </w:t>
      </w:r>
      <w:r w:rsidRPr="00A33130">
        <w:rPr>
          <w:color w:val="000000"/>
        </w:rPr>
        <w:t>kobrino@yandex.ru.</w:t>
      </w:r>
    </w:p>
    <w:p w14:paraId="7D34EAA9" w14:textId="41A632FC" w:rsidR="008E7093" w:rsidRPr="008E7093" w:rsidRDefault="008E7093" w:rsidP="007E0722">
      <w:pPr>
        <w:autoSpaceDE w:val="0"/>
        <w:autoSpaceDN w:val="0"/>
        <w:adjustRightInd w:val="0"/>
        <w:ind w:firstLine="709"/>
        <w:jc w:val="both"/>
        <w:rPr>
          <w:rFonts w:eastAsiaTheme="minorHAnsi"/>
          <w:b/>
          <w:bCs/>
          <w:lang w:eastAsia="en-US"/>
        </w:rPr>
      </w:pPr>
      <w:r w:rsidRPr="008E7093">
        <w:rPr>
          <w:rFonts w:eastAsiaTheme="minorHAnsi"/>
          <w:b/>
          <w:bCs/>
          <w:lang w:eastAsia="en-US"/>
        </w:rPr>
        <w:t>3.4. Оператор электронной площадки:</w:t>
      </w:r>
    </w:p>
    <w:p w14:paraId="5555F87F" w14:textId="5DED8C86" w:rsidR="00B17E35" w:rsidRPr="007E0722" w:rsidRDefault="00B17E35" w:rsidP="007E0722">
      <w:pPr>
        <w:autoSpaceDE w:val="0"/>
        <w:autoSpaceDN w:val="0"/>
        <w:adjustRightInd w:val="0"/>
        <w:ind w:firstLine="709"/>
        <w:jc w:val="both"/>
        <w:rPr>
          <w:rFonts w:eastAsiaTheme="minorHAnsi"/>
          <w:lang w:eastAsia="en-US"/>
        </w:rPr>
      </w:pPr>
      <w:r w:rsidRPr="007E0722">
        <w:rPr>
          <w:rFonts w:eastAsiaTheme="minorHAnsi"/>
          <w:lang w:eastAsia="en-US"/>
        </w:rPr>
        <w:lastRenderedPageBreak/>
        <w:t xml:space="preserve">Наименование - Общество с ограниченной </w:t>
      </w:r>
      <w:r w:rsidR="003469B3" w:rsidRPr="007E0722">
        <w:rPr>
          <w:rFonts w:eastAsiaTheme="minorHAnsi"/>
          <w:lang w:eastAsia="en-US"/>
        </w:rPr>
        <w:t xml:space="preserve">ответственностью «РТС-тендер» </w:t>
      </w:r>
      <w:r w:rsidRPr="007E0722">
        <w:rPr>
          <w:rFonts w:eastAsiaTheme="minorHAnsi"/>
          <w:lang w:eastAsia="en-US"/>
        </w:rPr>
        <w:t>(ООО "РТС-ТЕНДЕР"</w:t>
      </w:r>
      <w:r w:rsidR="001B58D4">
        <w:rPr>
          <w:rFonts w:eastAsiaTheme="minorHAnsi"/>
          <w:lang w:eastAsia="en-US"/>
        </w:rPr>
        <w:t>).</w:t>
      </w:r>
    </w:p>
    <w:p w14:paraId="5555F880" w14:textId="77777777" w:rsidR="00B17E35" w:rsidRPr="007E0722" w:rsidRDefault="00B17E35" w:rsidP="007E0722">
      <w:pPr>
        <w:autoSpaceDE w:val="0"/>
        <w:autoSpaceDN w:val="0"/>
        <w:adjustRightInd w:val="0"/>
        <w:ind w:firstLine="709"/>
        <w:jc w:val="both"/>
        <w:rPr>
          <w:rFonts w:eastAsiaTheme="minorHAnsi"/>
          <w:lang w:eastAsia="en-US"/>
        </w:rPr>
      </w:pPr>
      <w:r w:rsidRPr="007E0722">
        <w:rPr>
          <w:rFonts w:eastAsiaTheme="minorHAnsi"/>
          <w:lang w:eastAsia="en-US"/>
        </w:rPr>
        <w:t>Адрес - 127006, г. Москва, ул. Долгоруковская, д. 38, стр. 1.</w:t>
      </w:r>
    </w:p>
    <w:p w14:paraId="5555F881" w14:textId="5867A5E6" w:rsidR="00B17E35" w:rsidRPr="008E7093" w:rsidRDefault="00B17E35" w:rsidP="007E0722">
      <w:pPr>
        <w:autoSpaceDE w:val="0"/>
        <w:autoSpaceDN w:val="0"/>
        <w:adjustRightInd w:val="0"/>
        <w:ind w:firstLine="709"/>
        <w:jc w:val="both"/>
        <w:rPr>
          <w:rFonts w:eastAsiaTheme="minorHAnsi"/>
          <w:lang w:eastAsia="en-US"/>
        </w:rPr>
      </w:pPr>
      <w:r w:rsidRPr="007E0722">
        <w:rPr>
          <w:rFonts w:eastAsiaTheme="minorHAnsi"/>
          <w:lang w:eastAsia="en-US"/>
        </w:rPr>
        <w:t>Сайт</w:t>
      </w:r>
      <w:r w:rsidRPr="008E7093">
        <w:rPr>
          <w:rFonts w:eastAsiaTheme="minorHAnsi"/>
          <w:lang w:eastAsia="en-US"/>
        </w:rPr>
        <w:t xml:space="preserve"> - </w:t>
      </w:r>
      <w:hyperlink r:id="rId12" w:history="1">
        <w:r w:rsidR="008E7093" w:rsidRPr="00537023">
          <w:rPr>
            <w:rStyle w:val="a3"/>
            <w:rFonts w:eastAsiaTheme="minorHAnsi"/>
            <w:lang w:val="en-US" w:eastAsia="en-US"/>
          </w:rPr>
          <w:t>http</w:t>
        </w:r>
        <w:r w:rsidR="008E7093" w:rsidRPr="008E7093">
          <w:rPr>
            <w:rStyle w:val="a3"/>
            <w:rFonts w:eastAsiaTheme="minorHAnsi"/>
            <w:lang w:eastAsia="en-US"/>
          </w:rPr>
          <w:t>://</w:t>
        </w:r>
        <w:proofErr w:type="spellStart"/>
        <w:r w:rsidR="008E7093" w:rsidRPr="00537023">
          <w:rPr>
            <w:rStyle w:val="a3"/>
            <w:rFonts w:eastAsiaTheme="minorHAnsi"/>
            <w:lang w:val="en-US" w:eastAsia="en-US"/>
          </w:rPr>
          <w:t>rts</w:t>
        </w:r>
        <w:proofErr w:type="spellEnd"/>
        <w:r w:rsidR="008E7093" w:rsidRPr="008E7093">
          <w:rPr>
            <w:rStyle w:val="a3"/>
            <w:rFonts w:eastAsiaTheme="minorHAnsi"/>
            <w:lang w:eastAsia="en-US"/>
          </w:rPr>
          <w:t>-</w:t>
        </w:r>
        <w:r w:rsidR="008E7093" w:rsidRPr="00537023">
          <w:rPr>
            <w:rStyle w:val="a3"/>
            <w:rFonts w:eastAsiaTheme="minorHAnsi"/>
            <w:lang w:val="en-US" w:eastAsia="en-US"/>
          </w:rPr>
          <w:t>tender</w:t>
        </w:r>
        <w:r w:rsidR="008E7093" w:rsidRPr="008E7093">
          <w:rPr>
            <w:rStyle w:val="a3"/>
            <w:rFonts w:eastAsiaTheme="minorHAnsi"/>
            <w:lang w:eastAsia="en-US"/>
          </w:rPr>
          <w:t>.</w:t>
        </w:r>
        <w:proofErr w:type="spellStart"/>
        <w:r w:rsidR="008E7093" w:rsidRPr="00537023">
          <w:rPr>
            <w:rStyle w:val="a3"/>
            <w:rFonts w:eastAsiaTheme="minorHAnsi"/>
            <w:lang w:val="en-US" w:eastAsia="en-US"/>
          </w:rPr>
          <w:t>ru</w:t>
        </w:r>
        <w:proofErr w:type="spellEnd"/>
        <w:r w:rsidR="008E7093" w:rsidRPr="008E7093">
          <w:rPr>
            <w:rStyle w:val="a3"/>
            <w:rFonts w:eastAsiaTheme="minorHAnsi"/>
            <w:lang w:eastAsia="en-US"/>
          </w:rPr>
          <w:t>/</w:t>
        </w:r>
      </w:hyperlink>
      <w:r w:rsidR="008E7093">
        <w:rPr>
          <w:rFonts w:eastAsiaTheme="minorHAnsi"/>
          <w:lang w:eastAsia="en-US"/>
        </w:rPr>
        <w:t xml:space="preserve"> </w:t>
      </w:r>
      <w:r w:rsidR="001B58D4" w:rsidRPr="008E7093">
        <w:rPr>
          <w:rFonts w:eastAsiaTheme="minorHAnsi"/>
          <w:lang w:eastAsia="en-US"/>
        </w:rPr>
        <w:t>.</w:t>
      </w:r>
    </w:p>
    <w:p w14:paraId="5555F888" w14:textId="77777777" w:rsidR="00351980" w:rsidRPr="007E0722" w:rsidRDefault="00351980" w:rsidP="007E0722">
      <w:pPr>
        <w:pStyle w:val="21"/>
        <w:tabs>
          <w:tab w:val="clear" w:pos="284"/>
          <w:tab w:val="left" w:pos="0"/>
        </w:tabs>
        <w:ind w:left="0" w:firstLine="709"/>
      </w:pPr>
      <w:r w:rsidRPr="007E0722">
        <w:rPr>
          <w:b/>
        </w:rPr>
        <w:t>3.5. Форма аукциона (способ приватизации) –</w:t>
      </w:r>
      <w:r w:rsidRPr="007E0722">
        <w:t xml:space="preserve"> аукцион в электронной форме, открытый по составу участников и по форме подачи предложений о цене имущества.</w:t>
      </w:r>
    </w:p>
    <w:p w14:paraId="5555F889" w14:textId="77777777" w:rsidR="00351980" w:rsidRPr="007E0722" w:rsidRDefault="00351980" w:rsidP="007E0722">
      <w:pPr>
        <w:pStyle w:val="21"/>
        <w:tabs>
          <w:tab w:val="clear" w:pos="284"/>
          <w:tab w:val="left" w:pos="0"/>
        </w:tabs>
        <w:ind w:left="0" w:firstLine="709"/>
        <w:rPr>
          <w:b/>
        </w:rPr>
      </w:pPr>
      <w:r w:rsidRPr="007E0722">
        <w:rPr>
          <w:b/>
        </w:rPr>
        <w:t xml:space="preserve">3.6. Сведения об Имуществе (лоте), выставляемом на аукционе в электронной форме: </w:t>
      </w:r>
    </w:p>
    <w:p w14:paraId="5555F88A" w14:textId="2A0EEB90" w:rsidR="00351980" w:rsidRDefault="008E7093" w:rsidP="003B0355">
      <w:pPr>
        <w:pStyle w:val="21"/>
        <w:tabs>
          <w:tab w:val="clear" w:pos="284"/>
        </w:tabs>
        <w:ind w:left="0" w:firstLine="709"/>
        <w:rPr>
          <w:b/>
          <w:bCs/>
          <w:szCs w:val="24"/>
        </w:rPr>
      </w:pPr>
      <w:r>
        <w:rPr>
          <w:b/>
        </w:rPr>
        <w:t xml:space="preserve">3.6.1. </w:t>
      </w:r>
      <w:r w:rsidR="00351980" w:rsidRPr="007E0722">
        <w:rPr>
          <w:b/>
        </w:rPr>
        <w:t>Наименование выставляемого на продажу Имущества (лота</w:t>
      </w:r>
      <w:r w:rsidR="00351980" w:rsidRPr="007E0722">
        <w:rPr>
          <w:b/>
          <w:bCs/>
          <w:szCs w:val="24"/>
        </w:rPr>
        <w:t>)</w:t>
      </w:r>
      <w:r w:rsidR="002F19B9" w:rsidRPr="007E0722">
        <w:rPr>
          <w:b/>
          <w:bCs/>
          <w:szCs w:val="24"/>
        </w:rPr>
        <w:t>:</w:t>
      </w:r>
    </w:p>
    <w:p w14:paraId="4E1F4AC2" w14:textId="086376F3" w:rsidR="00AA7CD1" w:rsidRDefault="008E7093" w:rsidP="008E7093">
      <w:pPr>
        <w:ind w:firstLine="709"/>
        <w:jc w:val="both"/>
        <w:rPr>
          <w:b/>
          <w:bCs/>
        </w:rPr>
      </w:pPr>
      <w:r>
        <w:t>О</w:t>
      </w:r>
      <w:r w:rsidRPr="00B03F6E">
        <w:t xml:space="preserve">бъект незавершенного строительства (общественно-бытовой центр), степень готовности объекта 9 %, расположенный по адресу: Ленинградская область, Гатчинский муниципальный район, Кобринское сельское поселение, пос. Высокоключевой, ул. Олейниковой, д. б/н, кадастровый номер: 47:23:0404003:886,  площадью 1136,7 </w:t>
      </w:r>
      <w:proofErr w:type="spellStart"/>
      <w:r w:rsidRPr="00B03F6E">
        <w:t>кв.м</w:t>
      </w:r>
      <w:proofErr w:type="spellEnd"/>
      <w:r w:rsidRPr="00B03F6E">
        <w:t xml:space="preserve">, с земельным участком площадью 4126 </w:t>
      </w:r>
      <w:proofErr w:type="spellStart"/>
      <w:r w:rsidRPr="00B03F6E">
        <w:t>кв.м</w:t>
      </w:r>
      <w:proofErr w:type="spellEnd"/>
      <w:r w:rsidRPr="00B03F6E">
        <w:t>, расположенным по адресу: Ленинградская область, Гатчинский район, Кобринское сельское поселение, п. Высокоключевой, ул. Олейниковой, д.№ б/н, с кадастровым номером 47:23:0404003:344</w:t>
      </w:r>
      <w:r>
        <w:t>.</w:t>
      </w:r>
    </w:p>
    <w:p w14:paraId="1EA92A56" w14:textId="77777777" w:rsidR="00AA7CD1" w:rsidRDefault="00AA7CD1" w:rsidP="00AA7CD1">
      <w:pPr>
        <w:ind w:firstLine="709"/>
        <w:jc w:val="center"/>
        <w:rPr>
          <w:b/>
          <w:bCs/>
        </w:rPr>
      </w:pPr>
      <w:r w:rsidRPr="008D56F8">
        <w:rPr>
          <w:b/>
          <w:bCs/>
        </w:rPr>
        <w:t>Характеристика земельного участка</w:t>
      </w:r>
    </w:p>
    <w:p w14:paraId="5AC9DABD" w14:textId="77777777" w:rsidR="00AA7CD1" w:rsidRDefault="00AA7CD1" w:rsidP="00AA7CD1">
      <w:pPr>
        <w:ind w:firstLine="709"/>
        <w:jc w:val="center"/>
        <w:rPr>
          <w:b/>
          <w:bCs/>
        </w:rPr>
      </w:pPr>
    </w:p>
    <w:tbl>
      <w:tblPr>
        <w:tblStyle w:val="12"/>
        <w:tblW w:w="0" w:type="auto"/>
        <w:tblInd w:w="5" w:type="dxa"/>
        <w:tblLook w:val="04A0" w:firstRow="1" w:lastRow="0" w:firstColumn="1" w:lastColumn="0" w:noHBand="0" w:noVBand="1"/>
      </w:tblPr>
      <w:tblGrid>
        <w:gridCol w:w="2905"/>
        <w:gridCol w:w="6434"/>
      </w:tblGrid>
      <w:tr w:rsidR="00AA7CD1" w:rsidRPr="00E9718F" w14:paraId="6622ACAB" w14:textId="77777777" w:rsidTr="008E7093">
        <w:tc>
          <w:tcPr>
            <w:tcW w:w="2942" w:type="dxa"/>
            <w:vAlign w:val="center"/>
          </w:tcPr>
          <w:p w14:paraId="0CD97907" w14:textId="77777777" w:rsidR="00AA7CD1" w:rsidRPr="00E9718F" w:rsidRDefault="00AA7CD1" w:rsidP="00AA7CD1">
            <w:r w:rsidRPr="00E9718F">
              <w:t>Местоположение:</w:t>
            </w:r>
          </w:p>
        </w:tc>
        <w:tc>
          <w:tcPr>
            <w:tcW w:w="6623" w:type="dxa"/>
            <w:vAlign w:val="center"/>
          </w:tcPr>
          <w:p w14:paraId="0E04B865" w14:textId="7AC395C6" w:rsidR="00AA7CD1" w:rsidRPr="00E9718F" w:rsidRDefault="008E7093" w:rsidP="00AA7CD1">
            <w:r w:rsidRPr="00B03F6E">
              <w:t>Ленинградская область, Гатчинский район, Кобринское сельское поселение, п. Высокоключевой, ул. Олейниковой, д.№ б/н</w:t>
            </w:r>
          </w:p>
        </w:tc>
      </w:tr>
      <w:tr w:rsidR="00AA7CD1" w:rsidRPr="00E9718F" w14:paraId="7570F75A" w14:textId="77777777" w:rsidTr="008E7093">
        <w:tc>
          <w:tcPr>
            <w:tcW w:w="2942" w:type="dxa"/>
            <w:vAlign w:val="center"/>
          </w:tcPr>
          <w:p w14:paraId="5506F96C" w14:textId="77777777" w:rsidR="00AA7CD1" w:rsidRPr="00E9718F" w:rsidRDefault="00AA7CD1" w:rsidP="00AA7CD1">
            <w:r w:rsidRPr="00E9718F">
              <w:t>Кадастровый номер:</w:t>
            </w:r>
          </w:p>
        </w:tc>
        <w:tc>
          <w:tcPr>
            <w:tcW w:w="6623" w:type="dxa"/>
            <w:vAlign w:val="center"/>
          </w:tcPr>
          <w:p w14:paraId="079B8CB0" w14:textId="4AEA1D3E" w:rsidR="00AA7CD1" w:rsidRPr="00E9718F" w:rsidRDefault="008E7093" w:rsidP="00AA7CD1">
            <w:r w:rsidRPr="00B03F6E">
              <w:t>47:23:0404003:344</w:t>
            </w:r>
          </w:p>
        </w:tc>
      </w:tr>
      <w:tr w:rsidR="00AA7CD1" w:rsidRPr="00E9718F" w14:paraId="0663EE2B" w14:textId="77777777" w:rsidTr="008E7093">
        <w:tc>
          <w:tcPr>
            <w:tcW w:w="2942" w:type="dxa"/>
            <w:vAlign w:val="center"/>
          </w:tcPr>
          <w:p w14:paraId="09CE397A" w14:textId="77777777" w:rsidR="00AA7CD1" w:rsidRPr="00E9718F" w:rsidRDefault="00AA7CD1" w:rsidP="00AA7CD1">
            <w:r w:rsidRPr="00E9718F">
              <w:t>Общая площадь (кв. м):</w:t>
            </w:r>
          </w:p>
        </w:tc>
        <w:tc>
          <w:tcPr>
            <w:tcW w:w="6623" w:type="dxa"/>
            <w:vAlign w:val="center"/>
          </w:tcPr>
          <w:p w14:paraId="477FA183" w14:textId="51057094" w:rsidR="00AA7CD1" w:rsidRPr="00E9718F" w:rsidRDefault="008E7093" w:rsidP="00AA7CD1">
            <w:r>
              <w:t>4126</w:t>
            </w:r>
          </w:p>
        </w:tc>
      </w:tr>
      <w:tr w:rsidR="00AA7CD1" w:rsidRPr="00E9718F" w14:paraId="370A19F8" w14:textId="77777777" w:rsidTr="008E7093">
        <w:tc>
          <w:tcPr>
            <w:tcW w:w="2942" w:type="dxa"/>
            <w:vAlign w:val="center"/>
          </w:tcPr>
          <w:p w14:paraId="42B4975A" w14:textId="77777777" w:rsidR="00AA7CD1" w:rsidRPr="00E9718F" w:rsidRDefault="00AA7CD1" w:rsidP="00AA7CD1">
            <w:r w:rsidRPr="00E9718F">
              <w:t>Категория земель:</w:t>
            </w:r>
          </w:p>
        </w:tc>
        <w:tc>
          <w:tcPr>
            <w:tcW w:w="6623" w:type="dxa"/>
            <w:vAlign w:val="center"/>
          </w:tcPr>
          <w:p w14:paraId="251F2639" w14:textId="0AFD2F88" w:rsidR="00AA7CD1" w:rsidRPr="00E9718F" w:rsidRDefault="00AA7CD1" w:rsidP="00AA7CD1">
            <w:r w:rsidRPr="00337CF6">
              <w:t>Земли</w:t>
            </w:r>
            <w:r w:rsidRPr="00E9718F">
              <w:t xml:space="preserve"> населенных пунктов</w:t>
            </w:r>
            <w:r>
              <w:t>.</w:t>
            </w:r>
          </w:p>
        </w:tc>
      </w:tr>
      <w:tr w:rsidR="00AA7CD1" w:rsidRPr="00E9718F" w14:paraId="607AD5D3" w14:textId="77777777" w:rsidTr="008E7093">
        <w:tc>
          <w:tcPr>
            <w:tcW w:w="2942" w:type="dxa"/>
            <w:vAlign w:val="center"/>
          </w:tcPr>
          <w:p w14:paraId="199320F4" w14:textId="77777777" w:rsidR="00AA7CD1" w:rsidRPr="00E9718F" w:rsidRDefault="00AA7CD1" w:rsidP="00AA7CD1">
            <w:r w:rsidRPr="00E9718F">
              <w:t>Право:</w:t>
            </w:r>
          </w:p>
        </w:tc>
        <w:tc>
          <w:tcPr>
            <w:tcW w:w="6623" w:type="dxa"/>
            <w:vAlign w:val="center"/>
          </w:tcPr>
          <w:p w14:paraId="3C63ECA9" w14:textId="2157DC52" w:rsidR="00AA7CD1" w:rsidRPr="00E9718F" w:rsidRDefault="008E7093" w:rsidP="00AA7CD1">
            <w:r>
              <w:t>Собственность М</w:t>
            </w:r>
            <w:r w:rsidRPr="00BB0F15">
              <w:t>униципально</w:t>
            </w:r>
            <w:r>
              <w:t>го</w:t>
            </w:r>
            <w:r w:rsidRPr="00BB0F15">
              <w:t xml:space="preserve"> образовани</w:t>
            </w:r>
            <w:r>
              <w:t>я Кобринского сельского поселения Гатчинского муниципального района Ленинградской области</w:t>
            </w:r>
          </w:p>
        </w:tc>
      </w:tr>
      <w:tr w:rsidR="00AA7CD1" w:rsidRPr="00E9718F" w14:paraId="75098541" w14:textId="77777777" w:rsidTr="008E7093">
        <w:tc>
          <w:tcPr>
            <w:tcW w:w="2942" w:type="dxa"/>
            <w:vAlign w:val="center"/>
          </w:tcPr>
          <w:p w14:paraId="6369F5F6" w14:textId="77777777" w:rsidR="00AA7CD1" w:rsidRPr="00DD4465" w:rsidRDefault="00AA7CD1" w:rsidP="00AA7CD1">
            <w:r w:rsidRPr="00DD4465">
              <w:t>Обременения:</w:t>
            </w:r>
          </w:p>
        </w:tc>
        <w:tc>
          <w:tcPr>
            <w:tcW w:w="6623" w:type="dxa"/>
            <w:vAlign w:val="center"/>
          </w:tcPr>
          <w:p w14:paraId="730DD74C" w14:textId="5D6E447F" w:rsidR="00AA7CD1" w:rsidRPr="00DD4465" w:rsidRDefault="008E7093" w:rsidP="00AA7CD1">
            <w:r>
              <w:t>Не зарегистрировано</w:t>
            </w:r>
          </w:p>
        </w:tc>
      </w:tr>
      <w:tr w:rsidR="00AA7CD1" w:rsidRPr="00E9718F" w14:paraId="4BD8A440" w14:textId="77777777" w:rsidTr="008E7093">
        <w:trPr>
          <w:trHeight w:val="505"/>
        </w:trPr>
        <w:tc>
          <w:tcPr>
            <w:tcW w:w="2942" w:type="dxa"/>
            <w:vAlign w:val="center"/>
          </w:tcPr>
          <w:p w14:paraId="0DEEBD19" w14:textId="77777777" w:rsidR="00AA7CD1" w:rsidRPr="00E9718F" w:rsidRDefault="00AA7CD1" w:rsidP="00AA7CD1">
            <w:r>
              <w:t>Дополнительная информация:</w:t>
            </w:r>
          </w:p>
        </w:tc>
        <w:tc>
          <w:tcPr>
            <w:tcW w:w="6623" w:type="dxa"/>
            <w:vAlign w:val="center"/>
          </w:tcPr>
          <w:p w14:paraId="243978B6" w14:textId="1D5243A6" w:rsidR="00AA7CD1" w:rsidRPr="00E9718F" w:rsidRDefault="00AA7CD1" w:rsidP="008E7093">
            <w:r>
              <w:t xml:space="preserve">Вид разрешенного использования – для </w:t>
            </w:r>
            <w:r w:rsidR="008E7093">
              <w:t>строительства общественно-бытового центра</w:t>
            </w:r>
          </w:p>
        </w:tc>
      </w:tr>
    </w:tbl>
    <w:p w14:paraId="512205B0" w14:textId="77777777" w:rsidR="00AA7CD1" w:rsidRDefault="00AA7CD1" w:rsidP="00AA7CD1">
      <w:pPr>
        <w:ind w:firstLine="709"/>
        <w:jc w:val="center"/>
      </w:pPr>
    </w:p>
    <w:p w14:paraId="58A8D60E" w14:textId="2A4B1327" w:rsidR="00AA7CD1" w:rsidRDefault="00AA7CD1" w:rsidP="00926043">
      <w:pPr>
        <w:tabs>
          <w:tab w:val="left" w:pos="0"/>
        </w:tabs>
        <w:spacing w:before="80"/>
        <w:ind w:firstLine="709"/>
        <w:jc w:val="center"/>
        <w:rPr>
          <w:b/>
        </w:rPr>
      </w:pPr>
      <w:r>
        <w:rPr>
          <w:b/>
        </w:rPr>
        <w:t>Характеристика объект</w:t>
      </w:r>
      <w:r w:rsidR="00A33130">
        <w:rPr>
          <w:b/>
        </w:rPr>
        <w:t>а</w:t>
      </w:r>
      <w:r>
        <w:rPr>
          <w:b/>
        </w:rPr>
        <w:t xml:space="preserve"> недвижимого имущества</w:t>
      </w:r>
    </w:p>
    <w:tbl>
      <w:tblPr>
        <w:tblStyle w:val="25"/>
        <w:tblpPr w:leftFromText="180" w:rightFromText="180" w:vertAnchor="text" w:horzAnchor="margin" w:tblpXSpec="center" w:tblpY="152"/>
        <w:tblW w:w="9356" w:type="dxa"/>
        <w:tblLook w:val="04A0" w:firstRow="1" w:lastRow="0" w:firstColumn="1" w:lastColumn="0" w:noHBand="0" w:noVBand="1"/>
      </w:tblPr>
      <w:tblGrid>
        <w:gridCol w:w="2268"/>
        <w:gridCol w:w="7088"/>
      </w:tblGrid>
      <w:tr w:rsidR="00AA7CD1" w:rsidRPr="00E9718F" w14:paraId="0DE138BB" w14:textId="77777777" w:rsidTr="002A7440">
        <w:trPr>
          <w:trHeight w:val="561"/>
        </w:trPr>
        <w:tc>
          <w:tcPr>
            <w:tcW w:w="2268" w:type="dxa"/>
            <w:tcBorders>
              <w:top w:val="single" w:sz="4" w:space="0" w:color="auto"/>
              <w:left w:val="single" w:sz="4" w:space="0" w:color="auto"/>
              <w:bottom w:val="single" w:sz="4" w:space="0" w:color="auto"/>
              <w:right w:val="single" w:sz="4" w:space="0" w:color="auto"/>
            </w:tcBorders>
            <w:hideMark/>
          </w:tcPr>
          <w:p w14:paraId="6028CEAB" w14:textId="77777777" w:rsidR="00AA7CD1" w:rsidRDefault="00AA7CD1" w:rsidP="00AA7CD1"/>
          <w:p w14:paraId="188D726E" w14:textId="77777777" w:rsidR="00AA7CD1" w:rsidRPr="00E9718F" w:rsidRDefault="00AA7CD1" w:rsidP="00AA7CD1">
            <w:r w:rsidRPr="00E9718F">
              <w:t>Наименование:</w:t>
            </w:r>
          </w:p>
        </w:tc>
        <w:tc>
          <w:tcPr>
            <w:tcW w:w="7088" w:type="dxa"/>
            <w:tcBorders>
              <w:top w:val="single" w:sz="4" w:space="0" w:color="auto"/>
              <w:left w:val="single" w:sz="4" w:space="0" w:color="auto"/>
              <w:bottom w:val="single" w:sz="4" w:space="0" w:color="auto"/>
              <w:right w:val="single" w:sz="4" w:space="0" w:color="auto"/>
            </w:tcBorders>
            <w:hideMark/>
          </w:tcPr>
          <w:p w14:paraId="056BA68E" w14:textId="675B9667" w:rsidR="00AA7CD1" w:rsidRPr="00E9718F" w:rsidRDefault="008E7093" w:rsidP="00AA7CD1">
            <w:r>
              <w:t>О</w:t>
            </w:r>
            <w:r w:rsidRPr="00B03F6E">
              <w:t>бъект незавершенного строительства</w:t>
            </w:r>
          </w:p>
        </w:tc>
      </w:tr>
      <w:tr w:rsidR="00AA7CD1" w:rsidRPr="00E9718F" w14:paraId="54615CEB" w14:textId="77777777" w:rsidTr="002A7440">
        <w:trPr>
          <w:trHeight w:val="45"/>
        </w:trPr>
        <w:tc>
          <w:tcPr>
            <w:tcW w:w="2268" w:type="dxa"/>
            <w:tcBorders>
              <w:top w:val="single" w:sz="4" w:space="0" w:color="auto"/>
              <w:left w:val="single" w:sz="4" w:space="0" w:color="auto"/>
              <w:bottom w:val="single" w:sz="4" w:space="0" w:color="auto"/>
              <w:right w:val="single" w:sz="4" w:space="0" w:color="auto"/>
            </w:tcBorders>
          </w:tcPr>
          <w:p w14:paraId="1EAEFE79" w14:textId="77777777" w:rsidR="00AA7CD1" w:rsidRPr="00245357" w:rsidRDefault="00AA7CD1" w:rsidP="00AA7CD1">
            <w:r w:rsidRPr="00245357">
              <w:t>Кадастровый номер:</w:t>
            </w:r>
          </w:p>
        </w:tc>
        <w:tc>
          <w:tcPr>
            <w:tcW w:w="7088" w:type="dxa"/>
            <w:tcBorders>
              <w:top w:val="single" w:sz="4" w:space="0" w:color="auto"/>
              <w:left w:val="single" w:sz="4" w:space="0" w:color="auto"/>
              <w:bottom w:val="single" w:sz="4" w:space="0" w:color="auto"/>
              <w:right w:val="single" w:sz="4" w:space="0" w:color="auto"/>
            </w:tcBorders>
          </w:tcPr>
          <w:p w14:paraId="3A651EF4" w14:textId="52D60812" w:rsidR="00AA7CD1" w:rsidRPr="00245357" w:rsidRDefault="008E7093" w:rsidP="00AA7CD1">
            <w:r w:rsidRPr="00B03F6E">
              <w:t>47:23:0404003:886</w:t>
            </w:r>
          </w:p>
        </w:tc>
      </w:tr>
      <w:tr w:rsidR="00AA7CD1" w:rsidRPr="00E9718F" w14:paraId="3FD0E7A9" w14:textId="77777777" w:rsidTr="002A7440">
        <w:trPr>
          <w:trHeight w:val="45"/>
        </w:trPr>
        <w:tc>
          <w:tcPr>
            <w:tcW w:w="2268" w:type="dxa"/>
            <w:tcBorders>
              <w:top w:val="single" w:sz="4" w:space="0" w:color="auto"/>
              <w:left w:val="single" w:sz="4" w:space="0" w:color="auto"/>
              <w:bottom w:val="single" w:sz="4" w:space="0" w:color="auto"/>
              <w:right w:val="single" w:sz="4" w:space="0" w:color="auto"/>
            </w:tcBorders>
            <w:vAlign w:val="center"/>
            <w:hideMark/>
          </w:tcPr>
          <w:p w14:paraId="36367AE3" w14:textId="77777777" w:rsidR="00AA7CD1" w:rsidRPr="00245357" w:rsidRDefault="00AA7CD1" w:rsidP="00AA7CD1">
            <w:r w:rsidRPr="00245357">
              <w:t>Площадь объекта (кв. м):</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315364C" w14:textId="7FA17412" w:rsidR="00AA7CD1" w:rsidRPr="00245357" w:rsidRDefault="008E7093" w:rsidP="00AA7CD1">
            <w:r>
              <w:t>1136,7</w:t>
            </w:r>
          </w:p>
        </w:tc>
      </w:tr>
      <w:tr w:rsidR="00AA7CD1" w:rsidRPr="00E9718F" w14:paraId="4D89F578" w14:textId="77777777" w:rsidTr="002A7440">
        <w:trPr>
          <w:trHeight w:val="200"/>
        </w:trPr>
        <w:tc>
          <w:tcPr>
            <w:tcW w:w="2268" w:type="dxa"/>
            <w:tcBorders>
              <w:top w:val="single" w:sz="4" w:space="0" w:color="auto"/>
              <w:left w:val="single" w:sz="4" w:space="0" w:color="auto"/>
              <w:bottom w:val="single" w:sz="4" w:space="0" w:color="auto"/>
              <w:right w:val="single" w:sz="4" w:space="0" w:color="auto"/>
            </w:tcBorders>
            <w:vAlign w:val="center"/>
          </w:tcPr>
          <w:p w14:paraId="7945C54D" w14:textId="77777777" w:rsidR="00AA7CD1" w:rsidRPr="00245357" w:rsidRDefault="00AA7CD1" w:rsidP="00AA7CD1">
            <w:r w:rsidRPr="00245357">
              <w:t>Право:</w:t>
            </w:r>
          </w:p>
        </w:tc>
        <w:tc>
          <w:tcPr>
            <w:tcW w:w="7088" w:type="dxa"/>
            <w:tcBorders>
              <w:top w:val="single" w:sz="4" w:space="0" w:color="auto"/>
              <w:left w:val="single" w:sz="4" w:space="0" w:color="auto"/>
              <w:bottom w:val="single" w:sz="4" w:space="0" w:color="auto"/>
              <w:right w:val="single" w:sz="4" w:space="0" w:color="auto"/>
            </w:tcBorders>
            <w:vAlign w:val="center"/>
          </w:tcPr>
          <w:p w14:paraId="04AF20CC" w14:textId="7D796A23" w:rsidR="00AA7CD1" w:rsidRPr="00245357" w:rsidRDefault="008E7093" w:rsidP="00AA7CD1">
            <w:r>
              <w:t>Собственность М</w:t>
            </w:r>
            <w:r w:rsidRPr="00BB0F15">
              <w:t>униципально</w:t>
            </w:r>
            <w:r>
              <w:t>го</w:t>
            </w:r>
            <w:r w:rsidRPr="00BB0F15">
              <w:t xml:space="preserve"> образовани</w:t>
            </w:r>
            <w:r>
              <w:t>я Кобринского сельского поселения Гатчинского муниципального района Ленинградской области</w:t>
            </w:r>
          </w:p>
        </w:tc>
      </w:tr>
      <w:tr w:rsidR="00AA7CD1" w:rsidRPr="00E9718F" w14:paraId="13105285" w14:textId="77777777" w:rsidTr="002A7440">
        <w:trPr>
          <w:trHeight w:val="45"/>
        </w:trPr>
        <w:tc>
          <w:tcPr>
            <w:tcW w:w="2268" w:type="dxa"/>
            <w:tcBorders>
              <w:top w:val="single" w:sz="4" w:space="0" w:color="auto"/>
              <w:left w:val="single" w:sz="4" w:space="0" w:color="auto"/>
              <w:bottom w:val="single" w:sz="4" w:space="0" w:color="auto"/>
              <w:right w:val="single" w:sz="4" w:space="0" w:color="auto"/>
            </w:tcBorders>
            <w:vAlign w:val="center"/>
            <w:hideMark/>
          </w:tcPr>
          <w:p w14:paraId="409AE1BF" w14:textId="77777777" w:rsidR="00AA7CD1" w:rsidRPr="00245357" w:rsidRDefault="00AA7CD1" w:rsidP="00AA7CD1">
            <w:r w:rsidRPr="00245357">
              <w:t>Обременения:</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0D33E79" w14:textId="0D31F8B7" w:rsidR="00AA7CD1" w:rsidRPr="00245357" w:rsidRDefault="008E7093" w:rsidP="00AA7CD1">
            <w:r>
              <w:t>Не зарегистрировано</w:t>
            </w:r>
          </w:p>
        </w:tc>
      </w:tr>
      <w:tr w:rsidR="00AA7CD1" w:rsidRPr="00E9718F" w14:paraId="190D824B" w14:textId="77777777" w:rsidTr="002A7440">
        <w:trPr>
          <w:trHeight w:val="45"/>
        </w:trPr>
        <w:tc>
          <w:tcPr>
            <w:tcW w:w="2268" w:type="dxa"/>
            <w:tcBorders>
              <w:top w:val="single" w:sz="4" w:space="0" w:color="auto"/>
              <w:left w:val="single" w:sz="4" w:space="0" w:color="auto"/>
              <w:bottom w:val="single" w:sz="4" w:space="0" w:color="auto"/>
              <w:right w:val="single" w:sz="4" w:space="0" w:color="auto"/>
            </w:tcBorders>
          </w:tcPr>
          <w:p w14:paraId="3E1A4027" w14:textId="77777777" w:rsidR="00AA7CD1" w:rsidRPr="00245357" w:rsidRDefault="00AA7CD1" w:rsidP="00AA7CD1">
            <w:r w:rsidRPr="00245357">
              <w:t>ОКН:</w:t>
            </w:r>
          </w:p>
        </w:tc>
        <w:tc>
          <w:tcPr>
            <w:tcW w:w="7088" w:type="dxa"/>
            <w:tcBorders>
              <w:top w:val="single" w:sz="4" w:space="0" w:color="auto"/>
              <w:left w:val="single" w:sz="4" w:space="0" w:color="auto"/>
              <w:bottom w:val="single" w:sz="4" w:space="0" w:color="auto"/>
              <w:right w:val="single" w:sz="4" w:space="0" w:color="auto"/>
            </w:tcBorders>
            <w:vAlign w:val="center"/>
          </w:tcPr>
          <w:p w14:paraId="101BE42E" w14:textId="77777777" w:rsidR="00AA7CD1" w:rsidRPr="00490EBF" w:rsidRDefault="00AA7CD1" w:rsidP="00AA7CD1">
            <w:r w:rsidRPr="00490EBF">
              <w:t>Как ОКН не зарегистрирован</w:t>
            </w:r>
          </w:p>
        </w:tc>
      </w:tr>
      <w:tr w:rsidR="00AA7CD1" w:rsidRPr="00490EBF" w14:paraId="537D21A8" w14:textId="77777777" w:rsidTr="002A7440">
        <w:trPr>
          <w:trHeight w:val="45"/>
        </w:trPr>
        <w:tc>
          <w:tcPr>
            <w:tcW w:w="2268" w:type="dxa"/>
            <w:tcBorders>
              <w:top w:val="single" w:sz="4" w:space="0" w:color="auto"/>
              <w:left w:val="single" w:sz="4" w:space="0" w:color="auto"/>
              <w:bottom w:val="single" w:sz="4" w:space="0" w:color="auto"/>
              <w:right w:val="single" w:sz="4" w:space="0" w:color="auto"/>
            </w:tcBorders>
          </w:tcPr>
          <w:p w14:paraId="10B376D8" w14:textId="77777777" w:rsidR="00AA7CD1" w:rsidRPr="00245357" w:rsidRDefault="00AA7CD1" w:rsidP="00AA7CD1">
            <w:r w:rsidRPr="00A04271">
              <w:t>Дополнительны</w:t>
            </w:r>
            <w:r>
              <w:t>е</w:t>
            </w:r>
            <w:r w:rsidRPr="00A04271">
              <w:t xml:space="preserve"> сведени</w:t>
            </w:r>
            <w:r>
              <w:t>я</w:t>
            </w:r>
          </w:p>
        </w:tc>
        <w:tc>
          <w:tcPr>
            <w:tcW w:w="7088" w:type="dxa"/>
            <w:tcBorders>
              <w:top w:val="single" w:sz="4" w:space="0" w:color="auto"/>
              <w:left w:val="single" w:sz="4" w:space="0" w:color="auto"/>
              <w:bottom w:val="single" w:sz="4" w:space="0" w:color="auto"/>
              <w:right w:val="single" w:sz="4" w:space="0" w:color="auto"/>
            </w:tcBorders>
            <w:vAlign w:val="center"/>
          </w:tcPr>
          <w:p w14:paraId="4FE3067F" w14:textId="5C542918" w:rsidR="00AA7CD1" w:rsidRPr="00490EBF" w:rsidRDefault="008E7093" w:rsidP="006D453E">
            <w:pPr>
              <w:rPr>
                <w:highlight w:val="yellow"/>
              </w:rPr>
            </w:pPr>
            <w:r>
              <w:t>Степень готовности – 9 %</w:t>
            </w:r>
          </w:p>
        </w:tc>
      </w:tr>
    </w:tbl>
    <w:p w14:paraId="02811CFA" w14:textId="77777777" w:rsidR="00AA7CD1" w:rsidRDefault="00AA7CD1" w:rsidP="00AA7CD1">
      <w:pPr>
        <w:tabs>
          <w:tab w:val="left" w:pos="0"/>
        </w:tabs>
        <w:spacing w:before="80"/>
        <w:ind w:firstLine="709"/>
        <w:jc w:val="center"/>
        <w:rPr>
          <w:b/>
        </w:rPr>
      </w:pPr>
    </w:p>
    <w:p w14:paraId="1A6C2793" w14:textId="410D6AF3" w:rsidR="001C3D7A" w:rsidRPr="00E83B93" w:rsidRDefault="005A5CE3" w:rsidP="00CE10E2">
      <w:pPr>
        <w:pStyle w:val="21"/>
        <w:tabs>
          <w:tab w:val="clear" w:pos="284"/>
        </w:tabs>
        <w:ind w:left="0" w:firstLine="709"/>
        <w:rPr>
          <w:szCs w:val="24"/>
        </w:rPr>
      </w:pPr>
      <w:r w:rsidRPr="00584B8A">
        <w:rPr>
          <w:b/>
        </w:rPr>
        <w:t xml:space="preserve">3.7. </w:t>
      </w:r>
      <w:r w:rsidR="00351980" w:rsidRPr="00F044BB">
        <w:rPr>
          <w:b/>
        </w:rPr>
        <w:t xml:space="preserve">Начальная </w:t>
      </w:r>
      <w:r w:rsidR="00351980" w:rsidRPr="00F044BB">
        <w:rPr>
          <w:b/>
          <w:szCs w:val="24"/>
        </w:rPr>
        <w:t>цена (лота</w:t>
      </w:r>
      <w:r w:rsidR="00351980" w:rsidRPr="00F044BB">
        <w:rPr>
          <w:b/>
          <w:bCs/>
          <w:szCs w:val="24"/>
        </w:rPr>
        <w:t>) –</w:t>
      </w:r>
      <w:r w:rsidR="00FD45EC" w:rsidRPr="00F044BB">
        <w:rPr>
          <w:bCs/>
          <w:szCs w:val="24"/>
        </w:rPr>
        <w:t xml:space="preserve"> </w:t>
      </w:r>
      <w:r w:rsidR="00A33130" w:rsidRPr="00F044BB">
        <w:rPr>
          <w:b/>
          <w:szCs w:val="24"/>
        </w:rPr>
        <w:t>4 600 000</w:t>
      </w:r>
      <w:r w:rsidR="00121B3D" w:rsidRPr="00F044BB">
        <w:rPr>
          <w:szCs w:val="24"/>
        </w:rPr>
        <w:t xml:space="preserve"> (</w:t>
      </w:r>
      <w:r w:rsidR="00F044BB" w:rsidRPr="00F044BB">
        <w:rPr>
          <w:szCs w:val="24"/>
        </w:rPr>
        <w:t>Четыре миллиона шестьсот тысяч</w:t>
      </w:r>
      <w:r w:rsidR="003456C7" w:rsidRPr="00F044BB">
        <w:rPr>
          <w:szCs w:val="24"/>
        </w:rPr>
        <w:t>)</w:t>
      </w:r>
      <w:r w:rsidR="00E83B93" w:rsidRPr="00F044BB">
        <w:rPr>
          <w:szCs w:val="24"/>
        </w:rPr>
        <w:t xml:space="preserve"> руб</w:t>
      </w:r>
      <w:r w:rsidR="00E328B9" w:rsidRPr="00F044BB">
        <w:rPr>
          <w:szCs w:val="24"/>
        </w:rPr>
        <w:t>.</w:t>
      </w:r>
      <w:r w:rsidR="00E83B93" w:rsidRPr="00F044BB">
        <w:rPr>
          <w:szCs w:val="24"/>
        </w:rPr>
        <w:t xml:space="preserve"> </w:t>
      </w:r>
      <w:r w:rsidR="008A7529" w:rsidRPr="00F044BB">
        <w:rPr>
          <w:szCs w:val="24"/>
        </w:rPr>
        <w:t>00 коп</w:t>
      </w:r>
      <w:r w:rsidR="008A7529" w:rsidRPr="00F044BB">
        <w:rPr>
          <w:b/>
          <w:szCs w:val="24"/>
        </w:rPr>
        <w:t>.</w:t>
      </w:r>
      <w:r w:rsidR="003456C7" w:rsidRPr="00F044BB">
        <w:rPr>
          <w:b/>
          <w:szCs w:val="24"/>
        </w:rPr>
        <w:t xml:space="preserve"> </w:t>
      </w:r>
      <w:r w:rsidR="00E83B93" w:rsidRPr="00F044BB">
        <w:rPr>
          <w:b/>
          <w:szCs w:val="24"/>
        </w:rPr>
        <w:t>с учетом НДС</w:t>
      </w:r>
      <w:r w:rsidR="00121B3D" w:rsidRPr="00F044BB">
        <w:rPr>
          <w:b/>
          <w:szCs w:val="24"/>
        </w:rPr>
        <w:t xml:space="preserve"> 20 %</w:t>
      </w:r>
      <w:r w:rsidR="00F044BB" w:rsidRPr="00F044BB">
        <w:rPr>
          <w:b/>
          <w:szCs w:val="24"/>
        </w:rPr>
        <w:t xml:space="preserve"> </w:t>
      </w:r>
      <w:r w:rsidR="00AA063F" w:rsidRPr="00F044BB">
        <w:rPr>
          <w:b/>
          <w:szCs w:val="24"/>
        </w:rPr>
        <w:t>(Сумма НДС начислена на объект недвижимого имущества кроме земельного участка)</w:t>
      </w:r>
      <w:r w:rsidR="001C3D7A">
        <w:rPr>
          <w:szCs w:val="24"/>
        </w:rPr>
        <w:t>.</w:t>
      </w:r>
    </w:p>
    <w:p w14:paraId="5555F8B8" w14:textId="084BB7B1" w:rsidR="00351980" w:rsidRPr="006D453E" w:rsidRDefault="005A5CE3" w:rsidP="00F4090E">
      <w:pPr>
        <w:ind w:left="708" w:firstLine="1"/>
        <w:jc w:val="both"/>
      </w:pPr>
      <w:r w:rsidRPr="00584B8A">
        <w:rPr>
          <w:b/>
        </w:rPr>
        <w:t xml:space="preserve">3.8. </w:t>
      </w:r>
      <w:r w:rsidR="00F4090E">
        <w:rPr>
          <w:b/>
        </w:rPr>
        <w:t>«</w:t>
      </w:r>
      <w:r w:rsidR="00351980" w:rsidRPr="00584B8A">
        <w:rPr>
          <w:b/>
        </w:rPr>
        <w:t>Шаг аукциона</w:t>
      </w:r>
      <w:r w:rsidR="00F4090E">
        <w:rPr>
          <w:b/>
        </w:rPr>
        <w:t>»</w:t>
      </w:r>
      <w:r w:rsidR="00351980" w:rsidRPr="00584B8A">
        <w:rPr>
          <w:b/>
        </w:rPr>
        <w:t xml:space="preserve"> (величина повышения </w:t>
      </w:r>
      <w:r w:rsidR="00F4090E">
        <w:rPr>
          <w:b/>
        </w:rPr>
        <w:t xml:space="preserve">начальной </w:t>
      </w:r>
      <w:r w:rsidR="00351980" w:rsidRPr="00584B8A">
        <w:rPr>
          <w:b/>
        </w:rPr>
        <w:t xml:space="preserve">цены) </w:t>
      </w:r>
      <w:r w:rsidR="00F4090E">
        <w:rPr>
          <w:b/>
        </w:rPr>
        <w:t xml:space="preserve">(5%) </w:t>
      </w:r>
      <w:r w:rsidR="00351980" w:rsidRPr="00584B8A">
        <w:rPr>
          <w:b/>
          <w:bCs/>
        </w:rPr>
        <w:t>–</w:t>
      </w:r>
      <w:r w:rsidR="00601846" w:rsidRPr="00584B8A">
        <w:rPr>
          <w:bCs/>
        </w:rPr>
        <w:t xml:space="preserve"> </w:t>
      </w:r>
      <w:r w:rsidR="00F4090E" w:rsidRPr="00B03F6E">
        <w:t xml:space="preserve">230 000 (Двести тридцать тысяч) рублей </w:t>
      </w:r>
      <w:r w:rsidR="008A7529" w:rsidRPr="006D453E">
        <w:rPr>
          <w:bCs/>
        </w:rPr>
        <w:t>00 коп.</w:t>
      </w:r>
    </w:p>
    <w:p w14:paraId="5555F8B9" w14:textId="651F5C87" w:rsidR="00351980" w:rsidRPr="00F4090E" w:rsidRDefault="005A5CE3" w:rsidP="00F4090E">
      <w:pPr>
        <w:pStyle w:val="aff0"/>
        <w:spacing w:before="0" w:beforeAutospacing="0" w:after="0" w:afterAutospacing="0"/>
        <w:ind w:right="-284" w:firstLine="709"/>
        <w:jc w:val="both"/>
        <w:rPr>
          <w:b/>
          <w:bCs/>
          <w:color w:val="FF0000"/>
        </w:rPr>
      </w:pPr>
      <w:r w:rsidRPr="00584B8A">
        <w:rPr>
          <w:b/>
        </w:rPr>
        <w:lastRenderedPageBreak/>
        <w:t xml:space="preserve">3.9. </w:t>
      </w:r>
      <w:r w:rsidR="00351980" w:rsidRPr="00584B8A">
        <w:rPr>
          <w:b/>
        </w:rPr>
        <w:t>Размер задатка –</w:t>
      </w:r>
      <w:r w:rsidR="00F4090E" w:rsidRPr="00B03F6E">
        <w:t>460 000 (Четыреста шестьдесят тысяч) рублей</w:t>
      </w:r>
      <w:r w:rsidR="00F4090E" w:rsidRPr="003C53B3">
        <w:rPr>
          <w:b/>
          <w:bCs/>
        </w:rPr>
        <w:t xml:space="preserve"> </w:t>
      </w:r>
      <w:r w:rsidR="008A7529">
        <w:rPr>
          <w:bCs/>
        </w:rPr>
        <w:t>00 коп.</w:t>
      </w:r>
      <w:r w:rsidR="00F4090E">
        <w:rPr>
          <w:bCs/>
        </w:rPr>
        <w:t xml:space="preserve"> </w:t>
      </w:r>
      <w:r w:rsidR="00D24FBB" w:rsidRPr="00F044BB">
        <w:rPr>
          <w:bCs/>
        </w:rPr>
        <w:t xml:space="preserve">без </w:t>
      </w:r>
      <w:r w:rsidR="00774ABE" w:rsidRPr="00F044BB">
        <w:rPr>
          <w:bCs/>
        </w:rPr>
        <w:t xml:space="preserve">учета </w:t>
      </w:r>
      <w:r w:rsidR="00D24FBB" w:rsidRPr="00F044BB">
        <w:rPr>
          <w:bCs/>
        </w:rPr>
        <w:t>НДС.</w:t>
      </w:r>
    </w:p>
    <w:p w14:paraId="5555F8BA" w14:textId="3E3F7158" w:rsidR="00DF3004" w:rsidRPr="00483BFA" w:rsidRDefault="00DF3004" w:rsidP="00DF3004">
      <w:pPr>
        <w:ind w:firstLine="709"/>
        <w:jc w:val="both"/>
        <w:rPr>
          <w:szCs w:val="20"/>
        </w:rPr>
      </w:pPr>
      <w:r w:rsidRPr="00483BFA">
        <w:rPr>
          <w:b/>
          <w:szCs w:val="20"/>
        </w:rPr>
        <w:t xml:space="preserve">3.10. Срок внесения задатка – </w:t>
      </w:r>
      <w:r w:rsidRPr="00483BFA">
        <w:rPr>
          <w:szCs w:val="20"/>
        </w:rPr>
        <w:t xml:space="preserve">с </w:t>
      </w:r>
      <w:r w:rsidR="002A7440" w:rsidRPr="00483BFA">
        <w:rPr>
          <w:szCs w:val="20"/>
        </w:rPr>
        <w:t>06 марта</w:t>
      </w:r>
      <w:r w:rsidR="00E328B9" w:rsidRPr="00483BFA">
        <w:rPr>
          <w:szCs w:val="20"/>
        </w:rPr>
        <w:t xml:space="preserve"> 2023</w:t>
      </w:r>
      <w:r w:rsidR="00A030AC" w:rsidRPr="00483BFA">
        <w:rPr>
          <w:szCs w:val="20"/>
        </w:rPr>
        <w:t xml:space="preserve"> </w:t>
      </w:r>
      <w:r w:rsidRPr="00483BFA">
        <w:rPr>
          <w:szCs w:val="20"/>
        </w:rPr>
        <w:t xml:space="preserve">г. по </w:t>
      </w:r>
      <w:r w:rsidR="002A7440" w:rsidRPr="00483BFA">
        <w:rPr>
          <w:szCs w:val="20"/>
        </w:rPr>
        <w:t>03 апреля</w:t>
      </w:r>
      <w:r w:rsidR="00E328B9" w:rsidRPr="00483BFA">
        <w:rPr>
          <w:szCs w:val="20"/>
        </w:rPr>
        <w:t xml:space="preserve"> 2023</w:t>
      </w:r>
      <w:r w:rsidR="0005115C" w:rsidRPr="00483BFA">
        <w:rPr>
          <w:szCs w:val="20"/>
        </w:rPr>
        <w:t xml:space="preserve"> </w:t>
      </w:r>
      <w:r w:rsidRPr="00483BFA">
        <w:rPr>
          <w:bCs/>
        </w:rPr>
        <w:t xml:space="preserve">и должен поступить на указанный в </w:t>
      </w:r>
      <w:r w:rsidR="00712ED5" w:rsidRPr="00483BFA">
        <w:rPr>
          <w:bCs/>
        </w:rPr>
        <w:t xml:space="preserve">настоящем </w:t>
      </w:r>
      <w:r w:rsidRPr="00483BFA">
        <w:rPr>
          <w:bCs/>
        </w:rPr>
        <w:t>информационном сообщении счет Продавца</w:t>
      </w:r>
      <w:r w:rsidR="00484116" w:rsidRPr="00483BFA">
        <w:rPr>
          <w:bCs/>
        </w:rPr>
        <w:t xml:space="preserve"> на дату</w:t>
      </w:r>
      <w:r w:rsidR="00712ED5" w:rsidRPr="00483BFA">
        <w:rPr>
          <w:bCs/>
        </w:rPr>
        <w:t xml:space="preserve"> составления Продавцом протокола о</w:t>
      </w:r>
      <w:r w:rsidR="00484116" w:rsidRPr="00483BFA">
        <w:rPr>
          <w:bCs/>
        </w:rPr>
        <w:t>б о</w:t>
      </w:r>
      <w:r w:rsidR="008C16EA" w:rsidRPr="00483BFA">
        <w:rPr>
          <w:bCs/>
        </w:rPr>
        <w:t xml:space="preserve">пределении участников торгов- </w:t>
      </w:r>
      <w:r w:rsidR="002A7440" w:rsidRPr="00483BFA">
        <w:rPr>
          <w:bCs/>
        </w:rPr>
        <w:t>06 апреля</w:t>
      </w:r>
      <w:r w:rsidR="00E328B9" w:rsidRPr="00483BFA">
        <w:rPr>
          <w:bCs/>
        </w:rPr>
        <w:t xml:space="preserve"> 2023</w:t>
      </w:r>
      <w:r w:rsidR="008C16EA" w:rsidRPr="00483BFA">
        <w:rPr>
          <w:bCs/>
        </w:rPr>
        <w:t>.</w:t>
      </w:r>
    </w:p>
    <w:p w14:paraId="5555F8BB" w14:textId="77777777" w:rsidR="00DB49A4" w:rsidRPr="00483BFA" w:rsidRDefault="005A5CE3" w:rsidP="00DB49A4">
      <w:pPr>
        <w:pStyle w:val="21"/>
        <w:ind w:left="0" w:firstLine="709"/>
        <w:rPr>
          <w:b/>
          <w:bCs/>
          <w:szCs w:val="24"/>
        </w:rPr>
      </w:pPr>
      <w:r w:rsidRPr="00483BFA">
        <w:rPr>
          <w:b/>
        </w:rPr>
        <w:t>3.11</w:t>
      </w:r>
      <w:r w:rsidR="00DB6504" w:rsidRPr="00483BFA">
        <w:rPr>
          <w:b/>
        </w:rPr>
        <w:t xml:space="preserve">. </w:t>
      </w:r>
      <w:r w:rsidR="00351980" w:rsidRPr="00483BFA">
        <w:rPr>
          <w:b/>
        </w:rPr>
        <w:t>Сведения о предыдущих торгах по продаже имущества, объявленных в течение года, предшествующего его продаже</w:t>
      </w:r>
      <w:r w:rsidR="00DB49A4" w:rsidRPr="00483BFA">
        <w:rPr>
          <w:b/>
        </w:rPr>
        <w:t>.</w:t>
      </w:r>
    </w:p>
    <w:p w14:paraId="5555F8BD" w14:textId="0037970A" w:rsidR="008B7B28" w:rsidRPr="00483BFA" w:rsidRDefault="00F4090E" w:rsidP="008B7B28">
      <w:pPr>
        <w:pStyle w:val="21"/>
        <w:ind w:left="0" w:firstLine="709"/>
        <w:rPr>
          <w:rFonts w:ascii="TimesNewRoman,Bold" w:hAnsi="TimesNewRoman,Bold"/>
          <w:b/>
          <w:color w:val="000000"/>
        </w:rPr>
      </w:pPr>
      <w:r w:rsidRPr="00483BFA">
        <w:rPr>
          <w:bCs/>
          <w:szCs w:val="24"/>
        </w:rPr>
        <w:t>Первоначальная продажа</w:t>
      </w:r>
      <w:r w:rsidR="00AA063F" w:rsidRPr="00483BFA">
        <w:rPr>
          <w:bCs/>
          <w:szCs w:val="24"/>
        </w:rPr>
        <w:t>.</w:t>
      </w:r>
    </w:p>
    <w:p w14:paraId="5555F8BE" w14:textId="77777777" w:rsidR="00351980" w:rsidRPr="00483BFA" w:rsidRDefault="00351980" w:rsidP="001C3D7A">
      <w:pPr>
        <w:pStyle w:val="21"/>
        <w:ind w:left="0" w:firstLine="709"/>
        <w:jc w:val="center"/>
        <w:rPr>
          <w:rFonts w:ascii="TimesNewRoman,Bold" w:hAnsi="TimesNewRoman,Bold"/>
          <w:b/>
          <w:color w:val="000000"/>
        </w:rPr>
      </w:pPr>
      <w:r w:rsidRPr="00483BFA">
        <w:rPr>
          <w:rFonts w:ascii="TimesNewRoman,Bold" w:hAnsi="TimesNewRoman,Bold"/>
          <w:b/>
          <w:color w:val="000000"/>
        </w:rPr>
        <w:t>4. Место, сроки подачи (приема) заявок, определения участников и проведения</w:t>
      </w:r>
      <w:r w:rsidR="003469B3" w:rsidRPr="00483BFA">
        <w:rPr>
          <w:rFonts w:ascii="TimesNewRoman,Bold" w:hAnsi="TimesNewRoman,Bold"/>
          <w:b/>
          <w:color w:val="000000"/>
        </w:rPr>
        <w:t xml:space="preserve"> </w:t>
      </w:r>
      <w:r w:rsidRPr="00483BFA">
        <w:rPr>
          <w:rFonts w:ascii="TimesNewRoman,Bold" w:hAnsi="TimesNewRoman,Bold"/>
          <w:b/>
          <w:color w:val="000000"/>
        </w:rPr>
        <w:t>аукциона</w:t>
      </w:r>
    </w:p>
    <w:p w14:paraId="5555F8BF" w14:textId="6ECAF7B1" w:rsidR="00F3718C" w:rsidRPr="00483BFA" w:rsidRDefault="00351980" w:rsidP="00CE10E2">
      <w:pPr>
        <w:pStyle w:val="21"/>
        <w:tabs>
          <w:tab w:val="clear" w:pos="284"/>
          <w:tab w:val="left" w:pos="0"/>
        </w:tabs>
        <w:ind w:left="0" w:firstLine="709"/>
      </w:pPr>
      <w:r w:rsidRPr="00483BFA">
        <w:t>4.1. Место подачи (приема) Заявок</w:t>
      </w:r>
      <w:r w:rsidRPr="00483BFA">
        <w:rPr>
          <w:bCs/>
          <w:szCs w:val="24"/>
        </w:rPr>
        <w:t xml:space="preserve">: </w:t>
      </w:r>
      <w:hyperlink r:id="rId13" w:history="1">
        <w:r w:rsidR="00F4090E" w:rsidRPr="00483BFA">
          <w:rPr>
            <w:rStyle w:val="a3"/>
            <w:rFonts w:eastAsiaTheme="minorHAnsi"/>
            <w:lang w:val="en-US" w:eastAsia="en-US"/>
          </w:rPr>
          <w:t>http</w:t>
        </w:r>
        <w:r w:rsidR="00F4090E" w:rsidRPr="00483BFA">
          <w:rPr>
            <w:rStyle w:val="a3"/>
            <w:rFonts w:eastAsiaTheme="minorHAnsi"/>
            <w:lang w:eastAsia="en-US"/>
          </w:rPr>
          <w:t>://</w:t>
        </w:r>
        <w:proofErr w:type="spellStart"/>
        <w:r w:rsidR="00F4090E" w:rsidRPr="00483BFA">
          <w:rPr>
            <w:rStyle w:val="a3"/>
            <w:rFonts w:eastAsiaTheme="minorHAnsi"/>
            <w:lang w:val="en-US" w:eastAsia="en-US"/>
          </w:rPr>
          <w:t>rts</w:t>
        </w:r>
        <w:proofErr w:type="spellEnd"/>
        <w:r w:rsidR="00F4090E" w:rsidRPr="00483BFA">
          <w:rPr>
            <w:rStyle w:val="a3"/>
            <w:rFonts w:eastAsiaTheme="minorHAnsi"/>
            <w:lang w:eastAsia="en-US"/>
          </w:rPr>
          <w:t>-</w:t>
        </w:r>
        <w:r w:rsidR="00F4090E" w:rsidRPr="00483BFA">
          <w:rPr>
            <w:rStyle w:val="a3"/>
            <w:rFonts w:eastAsiaTheme="minorHAnsi"/>
            <w:lang w:val="en-US" w:eastAsia="en-US"/>
          </w:rPr>
          <w:t>tender</w:t>
        </w:r>
        <w:r w:rsidR="00F4090E" w:rsidRPr="00483BFA">
          <w:rPr>
            <w:rStyle w:val="a3"/>
            <w:rFonts w:eastAsiaTheme="minorHAnsi"/>
            <w:lang w:eastAsia="en-US"/>
          </w:rPr>
          <w:t>.</w:t>
        </w:r>
        <w:proofErr w:type="spellStart"/>
        <w:r w:rsidR="00F4090E" w:rsidRPr="00483BFA">
          <w:rPr>
            <w:rStyle w:val="a3"/>
            <w:rFonts w:eastAsiaTheme="minorHAnsi"/>
            <w:lang w:val="en-US" w:eastAsia="en-US"/>
          </w:rPr>
          <w:t>ru</w:t>
        </w:r>
        <w:proofErr w:type="spellEnd"/>
        <w:r w:rsidR="00F4090E" w:rsidRPr="00483BFA">
          <w:rPr>
            <w:rStyle w:val="a3"/>
            <w:rFonts w:eastAsiaTheme="minorHAnsi"/>
            <w:lang w:eastAsia="en-US"/>
          </w:rPr>
          <w:t>/</w:t>
        </w:r>
      </w:hyperlink>
    </w:p>
    <w:p w14:paraId="5555F8C0" w14:textId="0950B591" w:rsidR="00DF3004" w:rsidRPr="00483BFA" w:rsidRDefault="00DF3004" w:rsidP="00DF3004">
      <w:pPr>
        <w:tabs>
          <w:tab w:val="left" w:pos="0"/>
        </w:tabs>
        <w:ind w:firstLine="709"/>
        <w:jc w:val="both"/>
      </w:pPr>
      <w:r w:rsidRPr="00483BFA">
        <w:rPr>
          <w:szCs w:val="20"/>
        </w:rPr>
        <w:t xml:space="preserve">4.2. Дата и время начала подачи </w:t>
      </w:r>
      <w:r w:rsidRPr="00483BFA">
        <w:t>(приема</w:t>
      </w:r>
      <w:r w:rsidRPr="00483BFA">
        <w:rPr>
          <w:bCs/>
        </w:rPr>
        <w:t xml:space="preserve">) Заявок: </w:t>
      </w:r>
      <w:r w:rsidR="002A7440" w:rsidRPr="00483BFA">
        <w:rPr>
          <w:bCs/>
        </w:rPr>
        <w:t>06 марта</w:t>
      </w:r>
      <w:r w:rsidR="00E328B9" w:rsidRPr="00483BFA">
        <w:t xml:space="preserve"> 2023 года</w:t>
      </w:r>
      <w:r w:rsidRPr="00483BFA">
        <w:rPr>
          <w:bCs/>
        </w:rPr>
        <w:t xml:space="preserve"> в 1</w:t>
      </w:r>
      <w:r w:rsidR="002A7440" w:rsidRPr="00483BFA">
        <w:rPr>
          <w:bCs/>
        </w:rPr>
        <w:t>1</w:t>
      </w:r>
      <w:r w:rsidRPr="00483BFA">
        <w:rPr>
          <w:bCs/>
        </w:rPr>
        <w:t>.00 по московскому времени.</w:t>
      </w:r>
    </w:p>
    <w:p w14:paraId="5555F8C1" w14:textId="77777777" w:rsidR="00DF3004" w:rsidRPr="00483BFA" w:rsidRDefault="00DF3004" w:rsidP="00DF3004">
      <w:pPr>
        <w:autoSpaceDE w:val="0"/>
        <w:autoSpaceDN w:val="0"/>
        <w:adjustRightInd w:val="0"/>
        <w:ind w:firstLine="709"/>
        <w:jc w:val="both"/>
      </w:pPr>
      <w:r w:rsidRPr="00483BFA">
        <w:t>Подача Заявок осуществляется круглосуточно.</w:t>
      </w:r>
    </w:p>
    <w:p w14:paraId="5555F8C2" w14:textId="61DB3FBA" w:rsidR="00DF3004" w:rsidRPr="00483BFA" w:rsidRDefault="00DF3004" w:rsidP="00DF3004">
      <w:pPr>
        <w:autoSpaceDE w:val="0"/>
        <w:autoSpaceDN w:val="0"/>
        <w:adjustRightInd w:val="0"/>
        <w:ind w:firstLine="709"/>
        <w:jc w:val="both"/>
        <w:rPr>
          <w:rFonts w:eastAsia="Calibri"/>
        </w:rPr>
      </w:pPr>
      <w:r w:rsidRPr="00483BFA">
        <w:t>4.3. Дата и время окончания подачи (приема</w:t>
      </w:r>
      <w:r w:rsidRPr="00483BFA">
        <w:rPr>
          <w:bCs/>
        </w:rPr>
        <w:t xml:space="preserve">) Заявок: </w:t>
      </w:r>
      <w:r w:rsidR="002A7440" w:rsidRPr="00483BFA">
        <w:rPr>
          <w:bCs/>
        </w:rPr>
        <w:t>03 апреля</w:t>
      </w:r>
      <w:r w:rsidR="00E328B9" w:rsidRPr="00483BFA">
        <w:t xml:space="preserve"> 2023 года</w:t>
      </w:r>
      <w:r w:rsidR="00E328B9" w:rsidRPr="00483BFA">
        <w:rPr>
          <w:rFonts w:eastAsia="Calibri"/>
        </w:rPr>
        <w:t xml:space="preserve"> </w:t>
      </w:r>
      <w:r w:rsidRPr="00483BFA">
        <w:rPr>
          <w:rFonts w:eastAsia="Calibri"/>
        </w:rPr>
        <w:t xml:space="preserve">в </w:t>
      </w:r>
      <w:r w:rsidRPr="00483BFA">
        <w:rPr>
          <w:bCs/>
        </w:rPr>
        <w:t>16.00</w:t>
      </w:r>
      <w:r w:rsidRPr="00483BFA">
        <w:rPr>
          <w:rFonts w:eastAsia="Calibri"/>
        </w:rPr>
        <w:t xml:space="preserve"> по московскому времени.</w:t>
      </w:r>
    </w:p>
    <w:p w14:paraId="5555F8C3" w14:textId="644083F4" w:rsidR="00DF3004" w:rsidRPr="00483BFA" w:rsidRDefault="00DF3004" w:rsidP="00DF3004">
      <w:pPr>
        <w:autoSpaceDE w:val="0"/>
        <w:autoSpaceDN w:val="0"/>
        <w:adjustRightInd w:val="0"/>
        <w:ind w:firstLine="709"/>
        <w:jc w:val="both"/>
      </w:pPr>
      <w:r w:rsidRPr="00483BFA">
        <w:t xml:space="preserve">4.4. Дата определения Участников: </w:t>
      </w:r>
      <w:r w:rsidR="002A7440" w:rsidRPr="00483BFA">
        <w:t>06 апреля</w:t>
      </w:r>
      <w:r w:rsidR="00E328B9" w:rsidRPr="00483BFA">
        <w:t xml:space="preserve"> 2023 года</w:t>
      </w:r>
      <w:r w:rsidRPr="00483BFA">
        <w:t>.</w:t>
      </w:r>
    </w:p>
    <w:p w14:paraId="5555F8C4" w14:textId="65822F55" w:rsidR="00DF3004" w:rsidRPr="00E328B9" w:rsidRDefault="00DF3004" w:rsidP="00DF3004">
      <w:pPr>
        <w:autoSpaceDE w:val="0"/>
        <w:autoSpaceDN w:val="0"/>
        <w:adjustRightInd w:val="0"/>
        <w:ind w:firstLine="709"/>
        <w:jc w:val="both"/>
        <w:rPr>
          <w:rFonts w:eastAsia="Calibri"/>
        </w:rPr>
      </w:pPr>
      <w:r w:rsidRPr="00483BFA">
        <w:t>4.5. Дата, время и срок проведения аукциона</w:t>
      </w:r>
      <w:r w:rsidRPr="00483BFA">
        <w:rPr>
          <w:bCs/>
        </w:rPr>
        <w:t xml:space="preserve">: </w:t>
      </w:r>
      <w:r w:rsidR="003B03F3" w:rsidRPr="00483BFA">
        <w:rPr>
          <w:bCs/>
        </w:rPr>
        <w:t>10 апреля</w:t>
      </w:r>
      <w:r w:rsidR="00E328B9" w:rsidRPr="00483BFA">
        <w:t xml:space="preserve"> 2023 года</w:t>
      </w:r>
      <w:r w:rsidRPr="00483BFA">
        <w:rPr>
          <w:bCs/>
        </w:rPr>
        <w:t xml:space="preserve"> </w:t>
      </w:r>
      <w:r w:rsidRPr="00483BFA">
        <w:t>в 1</w:t>
      </w:r>
      <w:r w:rsidR="003B03F3" w:rsidRPr="00483BFA">
        <w:t>1</w:t>
      </w:r>
      <w:r w:rsidRPr="00483BFA">
        <w:t>.00 по</w:t>
      </w:r>
      <w:r w:rsidRPr="00E328B9">
        <w:t xml:space="preserve"> московскому времени </w:t>
      </w:r>
      <w:r w:rsidRPr="00E328B9">
        <w:rPr>
          <w:rFonts w:eastAsia="Calibri"/>
        </w:rPr>
        <w:t>и до последнего предложения Участников.</w:t>
      </w:r>
    </w:p>
    <w:p w14:paraId="5555F8C5" w14:textId="77777777" w:rsidR="000D0961" w:rsidRPr="00E328B9" w:rsidRDefault="000D0961" w:rsidP="00BF72BB">
      <w:pPr>
        <w:autoSpaceDE w:val="0"/>
        <w:autoSpaceDN w:val="0"/>
        <w:adjustRightInd w:val="0"/>
        <w:jc w:val="both"/>
        <w:rPr>
          <w:b/>
          <w:bCs/>
          <w:i/>
        </w:rPr>
      </w:pPr>
    </w:p>
    <w:p w14:paraId="5555F8C6" w14:textId="77777777" w:rsidR="00351980" w:rsidRPr="00DB6504" w:rsidRDefault="00351980" w:rsidP="005A5CE3">
      <w:pPr>
        <w:widowControl w:val="0"/>
        <w:ind w:firstLine="709"/>
        <w:contextualSpacing/>
        <w:jc w:val="center"/>
        <w:rPr>
          <w:b/>
        </w:rPr>
      </w:pPr>
      <w:r w:rsidRPr="00DB6504">
        <w:rPr>
          <w:b/>
        </w:rPr>
        <w:t>5. Срок и порядок регистрации на электронной площадке</w:t>
      </w:r>
    </w:p>
    <w:p w14:paraId="5555F8C7" w14:textId="77777777" w:rsidR="00351980" w:rsidRPr="00DB6504" w:rsidRDefault="00351980" w:rsidP="00DB6504">
      <w:pPr>
        <w:pStyle w:val="21"/>
        <w:ind w:left="0" w:firstLine="709"/>
      </w:pPr>
      <w:r w:rsidRPr="00DB6504">
        <w:t>5.1. 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продажи.</w:t>
      </w:r>
    </w:p>
    <w:p w14:paraId="5555F8C8" w14:textId="77777777" w:rsidR="00351980" w:rsidRPr="00DB6504" w:rsidRDefault="00351980" w:rsidP="00DB6504">
      <w:pPr>
        <w:pStyle w:val="21"/>
        <w:ind w:left="0" w:firstLine="709"/>
      </w:pPr>
      <w:r w:rsidRPr="00DB6504">
        <w:t>5.2. 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w:t>
      </w:r>
    </w:p>
    <w:p w14:paraId="5555F8C9" w14:textId="77777777" w:rsidR="00351980" w:rsidRPr="00DB6504" w:rsidRDefault="00351980" w:rsidP="00DB6504">
      <w:pPr>
        <w:pStyle w:val="21"/>
        <w:ind w:left="0" w:firstLine="709"/>
      </w:pPr>
      <w:r w:rsidRPr="00DB6504">
        <w:t>5.3. Регистрация на электронной площадке осуществляется без взимания платы.</w:t>
      </w:r>
    </w:p>
    <w:p w14:paraId="5555F8CA" w14:textId="77777777" w:rsidR="00351980" w:rsidRPr="00DB6504" w:rsidRDefault="00351980" w:rsidP="00DB6504">
      <w:pPr>
        <w:pStyle w:val="21"/>
        <w:ind w:left="0" w:firstLine="709"/>
      </w:pPr>
      <w:r w:rsidRPr="00DB6504">
        <w:t xml:space="preserve">5.4. Регистрации на электронной площадке подлежат Претенденты, ранее не зарегистрированные </w:t>
      </w:r>
      <w:proofErr w:type="gramStart"/>
      <w:r w:rsidRPr="00DB6504">
        <w:t>на электронной площадке</w:t>
      </w:r>
      <w:proofErr w:type="gramEnd"/>
      <w:r w:rsidRPr="00DB6504">
        <w:t xml:space="preserve"> или регистрация которых, на электронной площадке была ими прекращена.</w:t>
      </w:r>
    </w:p>
    <w:p w14:paraId="5555F8CB" w14:textId="77777777" w:rsidR="00351980" w:rsidRDefault="00351980" w:rsidP="00A25B97">
      <w:pPr>
        <w:pStyle w:val="21"/>
        <w:ind w:left="0" w:firstLine="709"/>
      </w:pPr>
      <w:r w:rsidRPr="00DB6504">
        <w:t>5.5. Регистрация на электронной площадке проводится в соответствии с Регламентом электронной площадки.</w:t>
      </w:r>
    </w:p>
    <w:p w14:paraId="5555F8CC" w14:textId="77777777" w:rsidR="00FD45EC" w:rsidRPr="00A25B97" w:rsidRDefault="00FD45EC" w:rsidP="00A25B97">
      <w:pPr>
        <w:pStyle w:val="21"/>
        <w:ind w:left="0" w:firstLine="709"/>
      </w:pPr>
    </w:p>
    <w:p w14:paraId="5555F8CD" w14:textId="77777777" w:rsidR="00351980" w:rsidRPr="00DB6504" w:rsidRDefault="00351980" w:rsidP="00B438B2">
      <w:pPr>
        <w:pStyle w:val="21"/>
        <w:numPr>
          <w:ilvl w:val="0"/>
          <w:numId w:val="3"/>
        </w:numPr>
        <w:tabs>
          <w:tab w:val="clear" w:pos="284"/>
        </w:tabs>
        <w:ind w:left="0" w:firstLine="851"/>
        <w:jc w:val="center"/>
        <w:rPr>
          <w:b/>
        </w:rPr>
      </w:pPr>
      <w:r w:rsidRPr="00DB6504">
        <w:rPr>
          <w:b/>
        </w:rPr>
        <w:t>Порядок подачи (приема) и отзыва заявок</w:t>
      </w:r>
    </w:p>
    <w:p w14:paraId="5555F8CE" w14:textId="77777777" w:rsidR="00351980" w:rsidRPr="000439A6" w:rsidRDefault="00351980" w:rsidP="00DB6504">
      <w:pPr>
        <w:tabs>
          <w:tab w:val="left" w:pos="284"/>
        </w:tabs>
        <w:ind w:firstLine="709"/>
        <w:jc w:val="both"/>
        <w:rPr>
          <w:bCs/>
        </w:rPr>
      </w:pPr>
      <w:r w:rsidRPr="00DB6504">
        <w:t>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14:paraId="5555F8CF" w14:textId="528899AA" w:rsidR="00351980" w:rsidRDefault="00351980" w:rsidP="00DB6504">
      <w:pPr>
        <w:tabs>
          <w:tab w:val="left" w:pos="284"/>
        </w:tabs>
        <w:ind w:firstLine="709"/>
        <w:jc w:val="both"/>
        <w:rPr>
          <w:bCs/>
        </w:rPr>
      </w:pPr>
      <w:r w:rsidRPr="00DB6504">
        <w:t>6.2. Для участия в продаже имущества на аукционе претенденты</w:t>
      </w:r>
      <w:r w:rsidR="00355664">
        <w:t xml:space="preserve"> перечисляют задаток в размере 1</w:t>
      </w:r>
      <w:r w:rsidRPr="00DB6504">
        <w:t>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14:paraId="5555F8D0" w14:textId="77777777" w:rsidR="00351980" w:rsidRPr="000439A6" w:rsidRDefault="00351980" w:rsidP="00DB6504">
      <w:pPr>
        <w:tabs>
          <w:tab w:val="left" w:pos="284"/>
        </w:tabs>
        <w:ind w:firstLine="709"/>
        <w:jc w:val="both"/>
        <w:rPr>
          <w:bCs/>
        </w:rPr>
      </w:pPr>
      <w:r w:rsidRPr="00DB6504">
        <w:t xml:space="preserve">6.3.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Pr="00DB6504">
          <w:t>законом</w:t>
        </w:r>
      </w:hyperlink>
      <w:r w:rsidRPr="00DB6504">
        <w:t xml:space="preserve"> о приватизации от 21 декабря 2001 г. № 178-ФЗ «О приватизации государственного и муниципального имущества».</w:t>
      </w:r>
    </w:p>
    <w:p w14:paraId="5555F8D1" w14:textId="77777777" w:rsidR="00351980" w:rsidRPr="000439A6" w:rsidRDefault="00351980" w:rsidP="00DB6504">
      <w:pPr>
        <w:tabs>
          <w:tab w:val="left" w:pos="284"/>
        </w:tabs>
        <w:ind w:firstLine="709"/>
        <w:jc w:val="both"/>
        <w:rPr>
          <w:bCs/>
        </w:rPr>
      </w:pPr>
      <w:r w:rsidRPr="00DB6504">
        <w:t>6.4. Одно лицо имеет право подать только одну заявку.</w:t>
      </w:r>
    </w:p>
    <w:p w14:paraId="5555F8D2" w14:textId="77777777" w:rsidR="00351980" w:rsidRDefault="00351980" w:rsidP="00DB6504">
      <w:pPr>
        <w:tabs>
          <w:tab w:val="left" w:pos="284"/>
        </w:tabs>
        <w:ind w:firstLine="709"/>
        <w:jc w:val="both"/>
        <w:rPr>
          <w:bCs/>
        </w:rPr>
      </w:pPr>
      <w:r w:rsidRPr="00DB6504">
        <w:t>6.5. При приеме заявок от претендентов Организатор продаж обеспечивает:</w:t>
      </w:r>
    </w:p>
    <w:p w14:paraId="5555F8D3" w14:textId="77777777" w:rsidR="00351980" w:rsidRDefault="00351980" w:rsidP="00DB6504">
      <w:pPr>
        <w:tabs>
          <w:tab w:val="left" w:pos="284"/>
        </w:tabs>
        <w:ind w:firstLine="709"/>
        <w:jc w:val="both"/>
        <w:rPr>
          <w:bCs/>
        </w:rPr>
      </w:pPr>
      <w:r w:rsidRPr="00DB6504">
        <w:lastRenderedPageBreak/>
        <w:t>-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5555F8D4" w14:textId="77777777" w:rsidR="00351980" w:rsidRPr="00DB6504" w:rsidRDefault="00351980" w:rsidP="00DB6504">
      <w:pPr>
        <w:tabs>
          <w:tab w:val="left" w:pos="284"/>
        </w:tabs>
        <w:ind w:firstLine="709"/>
        <w:jc w:val="both"/>
      </w:pPr>
      <w:r w:rsidRPr="00DB6504">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00481F01" w:rsidRPr="008A5BCE">
        <w:rPr>
          <w:bCs/>
        </w:rPr>
        <w:t>постановлением</w:t>
      </w:r>
      <w:r w:rsidRPr="00DB6504">
        <w:t xml:space="preserve">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14:paraId="5555F8D5" w14:textId="77777777" w:rsidR="00351980" w:rsidRPr="000439A6" w:rsidRDefault="00351980" w:rsidP="00DB6504">
      <w:pPr>
        <w:pStyle w:val="21"/>
        <w:ind w:left="0" w:firstLine="709"/>
        <w:rPr>
          <w:bCs/>
          <w:szCs w:val="24"/>
        </w:rPr>
      </w:pPr>
      <w:r w:rsidRPr="00DB6504">
        <w:t>6.6.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555F8D6" w14:textId="77777777" w:rsidR="00351980" w:rsidRPr="000439A6" w:rsidRDefault="00351980" w:rsidP="00DB6504">
      <w:pPr>
        <w:pStyle w:val="21"/>
        <w:ind w:left="0" w:firstLine="709"/>
        <w:rPr>
          <w:bCs/>
          <w:szCs w:val="24"/>
        </w:rPr>
      </w:pPr>
      <w:r w:rsidRPr="00DB6504">
        <w:t>6.7. Заявки с прилагаемыми к ним документами, поданные с нарушением установленного срока, на электронной площадке не регистрируются.</w:t>
      </w:r>
    </w:p>
    <w:p w14:paraId="5555F8D7" w14:textId="77777777" w:rsidR="00351980" w:rsidRPr="000439A6" w:rsidRDefault="00351980" w:rsidP="00DB6504">
      <w:pPr>
        <w:pStyle w:val="21"/>
        <w:ind w:left="0" w:firstLine="709"/>
        <w:rPr>
          <w:bCs/>
          <w:szCs w:val="24"/>
        </w:rPr>
      </w:pPr>
      <w:r w:rsidRPr="00DB6504">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5555F8D8" w14:textId="77777777" w:rsidR="00351980" w:rsidRPr="008E6770" w:rsidRDefault="00351980" w:rsidP="00DB6504">
      <w:pPr>
        <w:pStyle w:val="21"/>
        <w:ind w:left="0" w:firstLine="709"/>
        <w:rPr>
          <w:bCs/>
          <w:szCs w:val="24"/>
        </w:rPr>
      </w:pPr>
      <w:r w:rsidRPr="00DB6504">
        <w:t>6.9.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555F8D9" w14:textId="77777777" w:rsidR="00351980" w:rsidRPr="00DB6504" w:rsidRDefault="00351980" w:rsidP="00DB6504">
      <w:pPr>
        <w:pStyle w:val="21"/>
        <w:ind w:left="0" w:firstLine="709"/>
        <w:rPr>
          <w:rFonts w:ascii="TimesNewRoman" w:hAnsi="TimesNewRoman"/>
        </w:rPr>
      </w:pPr>
      <w:r w:rsidRPr="00DB6504">
        <w:t xml:space="preserve">6.10. </w:t>
      </w:r>
      <w:r w:rsidRPr="00DB6504">
        <w:rPr>
          <w:rFonts w:ascii="TimesNewRoman" w:hAnsi="TimesNewRoman"/>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5555F8DA" w14:textId="77777777" w:rsidR="00351980" w:rsidRPr="00B438B2" w:rsidRDefault="00351980" w:rsidP="00B438B2">
      <w:pPr>
        <w:pStyle w:val="21"/>
        <w:ind w:left="0" w:firstLine="851"/>
        <w:rPr>
          <w:rFonts w:ascii="TimesNewRoman" w:hAnsi="TimesNewRoman"/>
          <w:sz w:val="22"/>
        </w:rPr>
      </w:pPr>
    </w:p>
    <w:p w14:paraId="5555F8DB" w14:textId="075385C6" w:rsidR="00351980" w:rsidRPr="00DB6504" w:rsidRDefault="00351980" w:rsidP="00DB6504">
      <w:pPr>
        <w:pStyle w:val="21"/>
        <w:numPr>
          <w:ilvl w:val="0"/>
          <w:numId w:val="3"/>
        </w:numPr>
        <w:tabs>
          <w:tab w:val="clear" w:pos="284"/>
        </w:tabs>
        <w:ind w:left="0" w:firstLine="851"/>
        <w:jc w:val="center"/>
        <w:rPr>
          <w:b/>
        </w:rPr>
      </w:pPr>
      <w:r w:rsidRPr="00DB6504">
        <w:rPr>
          <w:b/>
        </w:rPr>
        <w:t>Перечень документов</w:t>
      </w:r>
      <w:r w:rsidR="00F4090E">
        <w:rPr>
          <w:b/>
        </w:rPr>
        <w:t>,</w:t>
      </w:r>
      <w:r w:rsidRPr="00DB6504">
        <w:rPr>
          <w:b/>
        </w:rPr>
        <w:t xml:space="preserve"> </w:t>
      </w:r>
      <w:r>
        <w:rPr>
          <w:b/>
          <w:bCs/>
          <w:szCs w:val="24"/>
        </w:rPr>
        <w:t>представляемы</w:t>
      </w:r>
      <w:r w:rsidR="00F4090E">
        <w:rPr>
          <w:b/>
          <w:bCs/>
          <w:szCs w:val="24"/>
        </w:rPr>
        <w:t>х</w:t>
      </w:r>
      <w:r w:rsidRPr="00DB6504">
        <w:rPr>
          <w:b/>
        </w:rPr>
        <w:t xml:space="preserve"> участниками торгов</w:t>
      </w:r>
      <w:r w:rsidR="00F4090E">
        <w:rPr>
          <w:b/>
        </w:rPr>
        <w:t>,</w:t>
      </w:r>
      <w:r w:rsidRPr="00DB6504">
        <w:rPr>
          <w:b/>
        </w:rPr>
        <w:t xml:space="preserve"> и требования к их оформлению</w:t>
      </w:r>
    </w:p>
    <w:p w14:paraId="5555F8DC" w14:textId="77777777" w:rsidR="00351980" w:rsidRPr="00B438B2" w:rsidRDefault="00351980" w:rsidP="00B438B2">
      <w:pPr>
        <w:pStyle w:val="21"/>
        <w:ind w:left="0" w:firstLine="709"/>
        <w:rPr>
          <w:rFonts w:ascii="TimesNewRoman" w:hAnsi="TimesNewRoman"/>
        </w:rPr>
      </w:pPr>
      <w:r w:rsidRPr="00B438B2">
        <w:rPr>
          <w:rFonts w:ascii="TimesNewRoman" w:hAnsi="TimesNewRoman"/>
        </w:rPr>
        <w:t>7.1.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14:paraId="5555F8DD" w14:textId="77777777" w:rsidR="00351980" w:rsidRPr="00B438B2" w:rsidRDefault="00351980" w:rsidP="00B438B2">
      <w:pPr>
        <w:pStyle w:val="21"/>
        <w:ind w:left="0" w:firstLine="709"/>
        <w:rPr>
          <w:rFonts w:ascii="TimesNewRoman" w:hAnsi="TimesNewRoman"/>
        </w:rPr>
      </w:pPr>
      <w:r w:rsidRPr="00B438B2">
        <w:rPr>
          <w:rFonts w:ascii="TimesNewRoman" w:hAnsi="TimesNewRoman"/>
        </w:rPr>
        <w:t xml:space="preserve">7.1.1.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14:paraId="5555F8DE" w14:textId="77777777" w:rsidR="00351980" w:rsidRPr="00B438B2" w:rsidRDefault="00351980" w:rsidP="00B438B2">
      <w:pPr>
        <w:pStyle w:val="21"/>
        <w:ind w:left="0" w:firstLine="709"/>
        <w:rPr>
          <w:rFonts w:ascii="TimesNewRoman" w:hAnsi="TimesNewRoman"/>
        </w:rPr>
      </w:pPr>
      <w:r w:rsidRPr="00B438B2">
        <w:rPr>
          <w:rFonts w:ascii="TimesNewRoman" w:hAnsi="TimesNewRoman"/>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555F8DF" w14:textId="77777777" w:rsidR="00351980" w:rsidRPr="00B438B2" w:rsidRDefault="00351980" w:rsidP="00B438B2">
      <w:pPr>
        <w:pStyle w:val="21"/>
        <w:ind w:left="0" w:firstLine="709"/>
        <w:rPr>
          <w:rFonts w:ascii="TimesNewRoman" w:hAnsi="TimesNewRoman"/>
        </w:rPr>
      </w:pPr>
      <w:r w:rsidRPr="00B438B2">
        <w:rPr>
          <w:rFonts w:ascii="TimesNewRoman" w:hAnsi="TimesNewRoman"/>
        </w:rPr>
        <w:t>7.1.2. юридические лица:</w:t>
      </w:r>
    </w:p>
    <w:p w14:paraId="5555F8E0" w14:textId="77777777" w:rsidR="00351980" w:rsidRPr="00DB6504" w:rsidRDefault="00916D7A" w:rsidP="00DB6504">
      <w:pPr>
        <w:ind w:firstLine="709"/>
        <w:jc w:val="both"/>
      </w:pPr>
      <w:r>
        <w:t>-</w:t>
      </w:r>
      <w:r w:rsidR="00351980" w:rsidRPr="00DB6504">
        <w:t xml:space="preserve"> заверенные копии учредительных документов;</w:t>
      </w:r>
    </w:p>
    <w:p w14:paraId="5555F8E1" w14:textId="77777777" w:rsidR="00351980" w:rsidRPr="00DB6504" w:rsidRDefault="00916D7A" w:rsidP="00DB6504">
      <w:pPr>
        <w:ind w:firstLine="709"/>
        <w:jc w:val="both"/>
      </w:pPr>
      <w:r>
        <w:t>-</w:t>
      </w:r>
      <w:r w:rsidR="00351980" w:rsidRPr="00DB6504">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555F8E2" w14:textId="77777777" w:rsidR="00351980" w:rsidRPr="00DB6504" w:rsidRDefault="00351980" w:rsidP="00DB6504">
      <w:pPr>
        <w:ind w:firstLine="709"/>
        <w:jc w:val="both"/>
      </w:pPr>
      <w:r w:rsidRPr="00DB6504">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5555F8E3" w14:textId="77777777" w:rsidR="00B438B2" w:rsidRPr="00F044BB" w:rsidRDefault="00B438B2" w:rsidP="00B438B2">
      <w:pPr>
        <w:ind w:firstLine="709"/>
        <w:jc w:val="both"/>
        <w:rPr>
          <w:bCs/>
        </w:rPr>
      </w:pPr>
      <w:r w:rsidRPr="00F044BB">
        <w:rPr>
          <w:rFonts w:eastAsiaTheme="minorHAnsi"/>
          <w:lang w:eastAsia="en-US"/>
        </w:rPr>
        <w:t>7.1.3. физические лица, в том числе индивидуальные предприниматели</w:t>
      </w:r>
      <w:r w:rsidRPr="00F044BB">
        <w:rPr>
          <w:bCs/>
        </w:rPr>
        <w:t xml:space="preserve"> </w:t>
      </w:r>
    </w:p>
    <w:p w14:paraId="5555F8E4" w14:textId="77777777" w:rsidR="00B438B2" w:rsidRPr="00B438B2" w:rsidRDefault="00B438B2" w:rsidP="00B438B2">
      <w:pPr>
        <w:ind w:firstLine="709"/>
        <w:jc w:val="both"/>
        <w:rPr>
          <w:bCs/>
        </w:rPr>
      </w:pPr>
      <w:r w:rsidRPr="00B438B2">
        <w:rPr>
          <w:bCs/>
        </w:rPr>
        <w:t>-документ, удостоверяющий личность</w:t>
      </w:r>
      <w:r w:rsidR="001E3C8D">
        <w:rPr>
          <w:bCs/>
        </w:rPr>
        <w:t xml:space="preserve"> (копия паспорта всех страниц).</w:t>
      </w:r>
    </w:p>
    <w:p w14:paraId="5555F8E5" w14:textId="77777777" w:rsidR="00B438B2" w:rsidRPr="00B438B2" w:rsidRDefault="00B438B2" w:rsidP="00B438B2">
      <w:pPr>
        <w:ind w:firstLine="709"/>
        <w:jc w:val="both"/>
        <w:rPr>
          <w:rFonts w:eastAsiaTheme="minorHAnsi"/>
          <w:lang w:eastAsia="en-US"/>
        </w:rPr>
      </w:pPr>
      <w:r w:rsidRPr="00B438B2">
        <w:rPr>
          <w:rFonts w:eastAsiaTheme="minorHAnsi"/>
          <w:lang w:eastAsia="en-US"/>
        </w:rPr>
        <w:t>7.1.4. Опись представленных документов, подписанная претендентом или его уполномоченным представителем.</w:t>
      </w:r>
    </w:p>
    <w:p w14:paraId="5555F8E6" w14:textId="77777777" w:rsidR="00B438B2" w:rsidRPr="00B438B2" w:rsidRDefault="00B438B2" w:rsidP="00B438B2">
      <w:pPr>
        <w:ind w:firstLine="709"/>
        <w:jc w:val="both"/>
        <w:rPr>
          <w:rFonts w:eastAsiaTheme="minorHAnsi"/>
          <w:lang w:eastAsia="en-US"/>
        </w:rPr>
      </w:pPr>
      <w:r w:rsidRPr="00B438B2">
        <w:lastRenderedPageBreak/>
        <w:t>7.1.5.</w:t>
      </w:r>
      <w:r w:rsidRPr="00B438B2">
        <w:rPr>
          <w:rFonts w:eastAsiaTheme="minorHAnsi"/>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5555F8E7" w14:textId="1BE20278" w:rsidR="00B438B2" w:rsidRPr="00B438B2" w:rsidRDefault="00B438B2" w:rsidP="00B438B2">
      <w:pPr>
        <w:ind w:firstLine="709"/>
        <w:jc w:val="both"/>
        <w:rPr>
          <w:rFonts w:eastAsiaTheme="minorHAnsi"/>
          <w:lang w:eastAsia="en-US"/>
        </w:rPr>
      </w:pPr>
      <w:r w:rsidRPr="00B438B2">
        <w:rPr>
          <w:rFonts w:eastAsiaTheme="minorHAnsi"/>
          <w:lang w:eastAsia="en-US"/>
        </w:rPr>
        <w:t>7.1.</w:t>
      </w:r>
      <w:r w:rsidRPr="00B438B2">
        <w:t>6</w:t>
      </w:r>
      <w:r w:rsidRPr="00B438B2">
        <w:rPr>
          <w:rFonts w:eastAsiaTheme="minorHAnsi"/>
          <w:lang w:eastAsia="en-US"/>
        </w:rPr>
        <w:t xml:space="preserve">.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14:paraId="5555F8E8" w14:textId="77777777" w:rsidR="00B438B2" w:rsidRPr="00B438B2" w:rsidRDefault="00B438B2" w:rsidP="00B438B2">
      <w:pPr>
        <w:autoSpaceDE w:val="0"/>
        <w:autoSpaceDN w:val="0"/>
        <w:adjustRightInd w:val="0"/>
        <w:ind w:firstLine="709"/>
        <w:jc w:val="both"/>
        <w:rPr>
          <w:rFonts w:eastAsiaTheme="minorHAnsi"/>
          <w:lang w:eastAsia="en-US"/>
        </w:rPr>
      </w:pPr>
      <w:r w:rsidRPr="00B438B2">
        <w:rPr>
          <w:rFonts w:eastAsiaTheme="minorHAnsi"/>
          <w:lang w:eastAsia="en-US"/>
        </w:rPr>
        <w:t>7.1.</w:t>
      </w:r>
      <w:r w:rsidRPr="00B438B2">
        <w:t>7</w:t>
      </w:r>
      <w:r w:rsidRPr="00B438B2">
        <w:rPr>
          <w:rFonts w:eastAsiaTheme="minorHAnsi"/>
          <w:lang w:eastAsia="en-US"/>
        </w:rPr>
        <w:t xml:space="preserve">. Заявки подаются одновременно с полным комплектом документов, установленным в настоящем информационном сообщении. </w:t>
      </w:r>
    </w:p>
    <w:p w14:paraId="5555F8E9" w14:textId="77777777" w:rsidR="00B438B2" w:rsidRPr="00B438B2" w:rsidRDefault="00B438B2" w:rsidP="00B438B2">
      <w:pPr>
        <w:tabs>
          <w:tab w:val="left" w:pos="284"/>
        </w:tabs>
        <w:ind w:firstLine="709"/>
        <w:jc w:val="both"/>
        <w:rPr>
          <w:rFonts w:eastAsiaTheme="minorHAnsi"/>
          <w:lang w:eastAsia="en-US"/>
        </w:rPr>
      </w:pPr>
      <w:r w:rsidRPr="00B438B2">
        <w:rPr>
          <w:rFonts w:eastAsiaTheme="minorHAnsi"/>
          <w:lang w:eastAsia="en-US"/>
        </w:rPr>
        <w:t xml:space="preserve">7.1.8.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 </w:t>
      </w:r>
    </w:p>
    <w:p w14:paraId="5555F8EA" w14:textId="77777777" w:rsidR="00B438B2" w:rsidRDefault="00B438B2" w:rsidP="00B438B2">
      <w:pPr>
        <w:tabs>
          <w:tab w:val="left" w:pos="284"/>
        </w:tabs>
        <w:ind w:firstLine="709"/>
        <w:jc w:val="both"/>
        <w:rPr>
          <w:rFonts w:eastAsiaTheme="minorHAnsi"/>
          <w:lang w:eastAsia="en-US"/>
        </w:rPr>
      </w:pPr>
      <w:r w:rsidRPr="00B438B2">
        <w:rPr>
          <w:rFonts w:eastAsiaTheme="minorHAnsi"/>
          <w:lang w:eastAsia="en-US"/>
        </w:rPr>
        <w:t xml:space="preserve">7.1.9. 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14:paraId="5555F8EB" w14:textId="77777777" w:rsidR="00623974" w:rsidRDefault="00623974" w:rsidP="00522402">
      <w:pPr>
        <w:pStyle w:val="21"/>
        <w:tabs>
          <w:tab w:val="clear" w:pos="284"/>
        </w:tabs>
        <w:autoSpaceDE w:val="0"/>
        <w:autoSpaceDN w:val="0"/>
        <w:adjustRightInd w:val="0"/>
        <w:ind w:left="0" w:firstLine="0"/>
        <w:rPr>
          <w:b/>
          <w:bCs/>
          <w:szCs w:val="24"/>
        </w:rPr>
      </w:pPr>
    </w:p>
    <w:p w14:paraId="5555F8EC" w14:textId="77777777" w:rsidR="00351980" w:rsidRPr="00DB6504" w:rsidRDefault="00351980" w:rsidP="00DB6504">
      <w:pPr>
        <w:pStyle w:val="21"/>
        <w:tabs>
          <w:tab w:val="clear" w:pos="284"/>
        </w:tabs>
        <w:autoSpaceDE w:val="0"/>
        <w:autoSpaceDN w:val="0"/>
        <w:adjustRightInd w:val="0"/>
        <w:ind w:left="851" w:firstLine="0"/>
        <w:jc w:val="center"/>
        <w:rPr>
          <w:rFonts w:ascii="TimesNewRoman" w:hAnsi="TimesNewRoman"/>
          <w:color w:val="000000"/>
          <w:sz w:val="22"/>
        </w:rPr>
      </w:pPr>
      <w:r>
        <w:rPr>
          <w:b/>
          <w:bCs/>
          <w:szCs w:val="24"/>
        </w:rPr>
        <w:t xml:space="preserve">8. </w:t>
      </w:r>
      <w:r w:rsidRPr="00DB6504">
        <w:rPr>
          <w:b/>
        </w:rPr>
        <w:t xml:space="preserve">Ограничения участия </w:t>
      </w:r>
      <w:r>
        <w:rPr>
          <w:b/>
          <w:bCs/>
          <w:szCs w:val="24"/>
        </w:rPr>
        <w:t xml:space="preserve">в аукционе </w:t>
      </w:r>
      <w:r w:rsidRPr="00DB6504">
        <w:rPr>
          <w:b/>
        </w:rPr>
        <w:t>отдельных категорий физических и юридических лиц</w:t>
      </w:r>
    </w:p>
    <w:p w14:paraId="5555F8ED" w14:textId="5E310500" w:rsidR="001E3C8D" w:rsidRPr="001E3C8D" w:rsidRDefault="001E3C8D" w:rsidP="001E3C8D">
      <w:pPr>
        <w:pStyle w:val="23"/>
        <w:rPr>
          <w:szCs w:val="24"/>
        </w:rPr>
      </w:pPr>
      <w:r w:rsidRPr="001E3C8D">
        <w:rPr>
          <w:szCs w:val="24"/>
        </w:rPr>
        <w:t xml:space="preserve">8.1. Покупателями </w:t>
      </w:r>
      <w:r w:rsidR="00F4090E">
        <w:rPr>
          <w:szCs w:val="24"/>
        </w:rPr>
        <w:t>муниципального</w:t>
      </w:r>
      <w:r w:rsidRPr="001E3C8D">
        <w:rPr>
          <w:szCs w:val="24"/>
        </w:rPr>
        <w:t xml:space="preserve"> имущества могут быть лица, отвечающие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желающие приобрести </w:t>
      </w:r>
      <w:r w:rsidR="00F4090E">
        <w:rPr>
          <w:szCs w:val="24"/>
        </w:rPr>
        <w:t>муниципальное</w:t>
      </w:r>
      <w:r w:rsidRPr="001E3C8D">
        <w:rPr>
          <w:szCs w:val="24"/>
        </w:rPr>
        <w:t xml:space="preserve"> имущество, выставляемое на аукционе,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14:paraId="5555F8EE" w14:textId="56617194" w:rsidR="001E3C8D" w:rsidRPr="001E3C8D" w:rsidRDefault="001E3C8D" w:rsidP="001E3C8D">
      <w:pPr>
        <w:pStyle w:val="23"/>
        <w:rPr>
          <w:szCs w:val="24"/>
        </w:rPr>
      </w:pPr>
      <w:r w:rsidRPr="001E3C8D">
        <w:rPr>
          <w:szCs w:val="24"/>
        </w:rPr>
        <w:t>8.2. Покупателями</w:t>
      </w:r>
      <w:r w:rsidR="00F4090E" w:rsidRPr="00F4090E">
        <w:rPr>
          <w:szCs w:val="24"/>
        </w:rPr>
        <w:t xml:space="preserve"> </w:t>
      </w:r>
      <w:r w:rsidR="00F4090E">
        <w:rPr>
          <w:szCs w:val="24"/>
        </w:rPr>
        <w:t>муниципального</w:t>
      </w:r>
      <w:r w:rsidRPr="001E3C8D">
        <w:rPr>
          <w:szCs w:val="24"/>
        </w:rPr>
        <w:t xml:space="preserve">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p>
    <w:p w14:paraId="5555F8EF" w14:textId="77777777" w:rsidR="001E3C8D" w:rsidRPr="001E3C8D" w:rsidRDefault="001E3C8D" w:rsidP="001E3C8D">
      <w:pPr>
        <w:pStyle w:val="23"/>
        <w:rPr>
          <w:szCs w:val="24"/>
        </w:rPr>
      </w:pPr>
      <w:r w:rsidRPr="001E3C8D">
        <w:rPr>
          <w:szCs w:val="24"/>
        </w:rPr>
        <w:t>- государственных и муниципальных унитарных предприятий, государственных и муниципальных учреждений;</w:t>
      </w:r>
    </w:p>
    <w:p w14:paraId="5555F8F0" w14:textId="77777777" w:rsidR="001E3C8D" w:rsidRPr="001E3C8D" w:rsidRDefault="001E3C8D" w:rsidP="001E3C8D">
      <w:pPr>
        <w:pStyle w:val="23"/>
        <w:rPr>
          <w:szCs w:val="24"/>
        </w:rPr>
      </w:pPr>
      <w:r w:rsidRPr="001E3C8D">
        <w:rPr>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p>
    <w:p w14:paraId="5555F8F1" w14:textId="77777777" w:rsidR="00351980" w:rsidRPr="00DB6504" w:rsidRDefault="001E3C8D" w:rsidP="001E3C8D">
      <w:pPr>
        <w:pStyle w:val="23"/>
        <w:rPr>
          <w:color w:val="000000" w:themeColor="text1"/>
        </w:rPr>
      </w:pPr>
      <w:r w:rsidRPr="001E3C8D">
        <w:rPr>
          <w:szCs w:val="24"/>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555F8F2" w14:textId="77777777" w:rsidR="00D30F02" w:rsidRDefault="00D30F02" w:rsidP="00AF6AE8">
      <w:pPr>
        <w:pStyle w:val="21"/>
        <w:tabs>
          <w:tab w:val="clear" w:pos="284"/>
        </w:tabs>
        <w:ind w:left="0" w:firstLine="0"/>
        <w:rPr>
          <w:b/>
          <w:bCs/>
          <w:szCs w:val="24"/>
        </w:rPr>
      </w:pPr>
    </w:p>
    <w:p w14:paraId="5555F8F3" w14:textId="77777777" w:rsidR="00351980" w:rsidRDefault="00DB6504" w:rsidP="00DB6504">
      <w:pPr>
        <w:pStyle w:val="21"/>
        <w:ind w:left="360" w:firstLine="0"/>
        <w:jc w:val="center"/>
        <w:rPr>
          <w:b/>
          <w:bCs/>
          <w:szCs w:val="24"/>
        </w:rPr>
      </w:pPr>
      <w:r>
        <w:rPr>
          <w:b/>
        </w:rPr>
        <w:t>9.</w:t>
      </w:r>
      <w:r w:rsidR="002F0B55">
        <w:rPr>
          <w:b/>
        </w:rPr>
        <w:t xml:space="preserve"> </w:t>
      </w:r>
      <w:r w:rsidR="00351980" w:rsidRPr="00DB6504">
        <w:rPr>
          <w:b/>
        </w:rPr>
        <w:t>Порядок внесения задатка и его возврата</w:t>
      </w:r>
    </w:p>
    <w:p w14:paraId="5555F8F4" w14:textId="631A502A" w:rsidR="00351980" w:rsidRPr="00DB6504" w:rsidRDefault="00351980" w:rsidP="00DB6504">
      <w:pPr>
        <w:pStyle w:val="21"/>
        <w:ind w:left="0" w:firstLine="709"/>
        <w:rPr>
          <w:b/>
        </w:rPr>
      </w:pPr>
      <w:r w:rsidRPr="00DB6504">
        <w:rPr>
          <w:b/>
        </w:rPr>
        <w:t>9.1.</w:t>
      </w:r>
      <w:r w:rsidR="00144771">
        <w:rPr>
          <w:b/>
        </w:rPr>
        <w:t xml:space="preserve"> </w:t>
      </w:r>
      <w:r w:rsidRPr="00DB6504">
        <w:rPr>
          <w:b/>
        </w:rPr>
        <w:t>Порядок внесения задатка</w:t>
      </w:r>
    </w:p>
    <w:p w14:paraId="27CC19F3" w14:textId="77777777" w:rsidR="00D11526" w:rsidRDefault="00351980" w:rsidP="00D11526">
      <w:pPr>
        <w:autoSpaceDE w:val="0"/>
        <w:autoSpaceDN w:val="0"/>
        <w:adjustRightInd w:val="0"/>
        <w:ind w:firstLine="540"/>
        <w:jc w:val="both"/>
        <w:rPr>
          <w:rFonts w:eastAsiaTheme="minorHAnsi"/>
          <w:lang w:eastAsia="en-US"/>
        </w:rPr>
      </w:pPr>
      <w:r w:rsidRPr="00DB6504">
        <w:t xml:space="preserve">9.1.1.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w:t>
      </w:r>
      <w:r w:rsidRPr="00B74CBA">
        <w:t xml:space="preserve">перечисление задатка являются </w:t>
      </w:r>
      <w:r w:rsidRPr="00B74CBA">
        <w:lastRenderedPageBreak/>
        <w:t>акцептом такой оферты, после чего договор о задатке считается заключенным в письменной форме.</w:t>
      </w:r>
      <w:r w:rsidR="00D11526" w:rsidRPr="00D11526">
        <w:rPr>
          <w:rFonts w:eastAsiaTheme="minorHAnsi"/>
          <w:lang w:eastAsia="en-US"/>
        </w:rPr>
        <w:t xml:space="preserve"> </w:t>
      </w:r>
    </w:p>
    <w:p w14:paraId="2B9996D5" w14:textId="3DB2CBE2" w:rsidR="00D11526" w:rsidRDefault="00D11526" w:rsidP="00D11526">
      <w:pPr>
        <w:autoSpaceDE w:val="0"/>
        <w:autoSpaceDN w:val="0"/>
        <w:adjustRightInd w:val="0"/>
        <w:ind w:firstLine="540"/>
        <w:jc w:val="both"/>
        <w:rPr>
          <w:rFonts w:eastAsiaTheme="minorHAnsi"/>
          <w:lang w:eastAsia="en-US"/>
        </w:rPr>
      </w:pPr>
      <w:r>
        <w:rPr>
          <w:rFonts w:eastAsiaTheme="minorHAnsi"/>
          <w:lang w:eastAsia="en-US"/>
        </w:rPr>
        <w:t xml:space="preserve">Для участия в аукционе претендент вносит задаток в размере </w:t>
      </w:r>
      <w:r w:rsidR="00E328B9">
        <w:rPr>
          <w:rFonts w:eastAsiaTheme="minorHAnsi"/>
          <w:lang w:eastAsia="en-US"/>
        </w:rPr>
        <w:t>1</w:t>
      </w:r>
      <w:r>
        <w:rPr>
          <w:rFonts w:eastAsiaTheme="minorHAnsi"/>
          <w:lang w:eastAsia="en-US"/>
        </w:rPr>
        <w:t>0 процентов начальной цены, указанной в информационном сообщении (</w:t>
      </w:r>
      <w:hyperlink r:id="rId15" w:history="1">
        <w:r w:rsidRPr="00D11526">
          <w:rPr>
            <w:rFonts w:eastAsiaTheme="minorHAnsi"/>
            <w:lang w:eastAsia="en-US"/>
          </w:rPr>
          <w:t>п. 6 ст. 18</w:t>
        </w:r>
      </w:hyperlink>
      <w:r w:rsidRPr="00D11526">
        <w:rPr>
          <w:rFonts w:eastAsiaTheme="minorHAnsi"/>
          <w:lang w:eastAsia="en-US"/>
        </w:rPr>
        <w:t xml:space="preserve"> Федерального закона от 21.12.2001 N 178-ФЗ "О приватизации государственно</w:t>
      </w:r>
      <w:r>
        <w:rPr>
          <w:rFonts w:eastAsiaTheme="minorHAnsi"/>
          <w:lang w:eastAsia="en-US"/>
        </w:rPr>
        <w:t>го и муниципального имущества").</w:t>
      </w:r>
    </w:p>
    <w:p w14:paraId="2AA55F1B" w14:textId="23BE9639" w:rsidR="00144771" w:rsidRDefault="00D11526" w:rsidP="001C3D7A">
      <w:pPr>
        <w:pStyle w:val="21"/>
        <w:ind w:left="0" w:firstLine="0"/>
        <w:rPr>
          <w:rFonts w:eastAsia="Calibri"/>
          <w:lang w:eastAsia="x-none"/>
        </w:rPr>
      </w:pPr>
      <w:r>
        <w:t xml:space="preserve">       </w:t>
      </w:r>
      <w:r w:rsidR="000852FC" w:rsidRPr="00B74CBA">
        <w:rPr>
          <w:bCs/>
          <w:szCs w:val="24"/>
        </w:rPr>
        <w:t>Задаток вноситс</w:t>
      </w:r>
      <w:r w:rsidR="000852FC">
        <w:rPr>
          <w:bCs/>
          <w:szCs w:val="24"/>
        </w:rPr>
        <w:t>я в валюте Российской Федерации</w:t>
      </w:r>
      <w:r w:rsidR="000852FC" w:rsidRPr="00B74CBA">
        <w:rPr>
          <w:bCs/>
          <w:szCs w:val="24"/>
        </w:rPr>
        <w:t xml:space="preserve"> на счет </w:t>
      </w:r>
      <w:r w:rsidR="001C3D7A" w:rsidRPr="00BB666A">
        <w:t xml:space="preserve">организатора аукциона по следующим реквизитам: </w:t>
      </w:r>
      <w:r w:rsidR="001C3D7A" w:rsidRPr="00AA1DEC">
        <w:t>ИНН 4705031012 КПП 470501001 Получатель: Администрация Муниципального образования Кобринского сельского поселения Гатчинского муниципального района Ленинградской области л/</w:t>
      </w:r>
      <w:proofErr w:type="spellStart"/>
      <w:proofErr w:type="gramStart"/>
      <w:r w:rsidR="001C3D7A" w:rsidRPr="00AA1DEC">
        <w:t>сч</w:t>
      </w:r>
      <w:proofErr w:type="spellEnd"/>
      <w:r w:rsidR="001C3D7A" w:rsidRPr="00AA1DEC">
        <w:t xml:space="preserve">  05453000450</w:t>
      </w:r>
      <w:proofErr w:type="gramEnd"/>
      <w:r w:rsidR="001C3D7A" w:rsidRPr="00AA1DEC">
        <w:t xml:space="preserve"> Банк: ОТДЕЛЕНИЕ  ЛЕНИНГРАДСКОЕ БАНКА РОССИИ//УФК по Ленинградской области, г.  Санкт-Петербург БИК 014106101 Единый казначейский счет: 40102810745370000006 Казначейский </w:t>
      </w:r>
      <w:proofErr w:type="gramStart"/>
      <w:r w:rsidR="001C3D7A" w:rsidRPr="00AA1DEC">
        <w:t>счет  03232643416184264500</w:t>
      </w:r>
      <w:proofErr w:type="gramEnd"/>
      <w:r w:rsidR="00144771">
        <w:t xml:space="preserve">, Назначение платежа: </w:t>
      </w:r>
      <w:bookmarkStart w:id="3" w:name="_Hlk128657957"/>
      <w:r w:rsidR="00144771">
        <w:t xml:space="preserve">задаток за участие в аукционе в электронной форме 10.04.2023. </w:t>
      </w:r>
      <w:r w:rsidR="001C3D7A" w:rsidRPr="00BB666A">
        <w:rPr>
          <w:rFonts w:eastAsia="Calibri"/>
          <w:lang w:eastAsia="x-none"/>
        </w:rPr>
        <w:t xml:space="preserve"> </w:t>
      </w:r>
    </w:p>
    <w:bookmarkEnd w:id="3"/>
    <w:p w14:paraId="5555F8F9" w14:textId="253E4A87" w:rsidR="00351980" w:rsidRPr="00E328B9" w:rsidRDefault="00351980" w:rsidP="00144771">
      <w:pPr>
        <w:pStyle w:val="21"/>
        <w:ind w:left="0" w:firstLine="709"/>
        <w:rPr>
          <w:bCs/>
        </w:rPr>
      </w:pPr>
      <w:r w:rsidRPr="00E328B9">
        <w:t>9.1.2. Задаток вносится единым платежом.</w:t>
      </w:r>
    </w:p>
    <w:p w14:paraId="5555F8FA" w14:textId="77777777" w:rsidR="00351980" w:rsidRPr="00DB6504" w:rsidRDefault="00351980" w:rsidP="00CE10E2">
      <w:pPr>
        <w:pStyle w:val="21"/>
        <w:ind w:left="0" w:firstLine="709"/>
      </w:pPr>
      <w:r w:rsidRPr="00DB6504">
        <w:t>9.1.3. Документом, подтверждающим поступление задатка на счет Продавца, является выписка с указанного лицевого счета.</w:t>
      </w:r>
    </w:p>
    <w:p w14:paraId="5555F8FB" w14:textId="77777777" w:rsidR="00351980" w:rsidRPr="00BC04FB" w:rsidRDefault="00351980" w:rsidP="00B438B2">
      <w:pPr>
        <w:pStyle w:val="21"/>
        <w:numPr>
          <w:ilvl w:val="1"/>
          <w:numId w:val="4"/>
        </w:numPr>
        <w:tabs>
          <w:tab w:val="clear" w:pos="284"/>
        </w:tabs>
        <w:ind w:left="0" w:firstLine="709"/>
        <w:rPr>
          <w:b/>
          <w:bCs/>
        </w:rPr>
      </w:pPr>
      <w:r w:rsidRPr="00DB6504">
        <w:rPr>
          <w:b/>
        </w:rPr>
        <w:t xml:space="preserve"> Порядок возврата задатка</w:t>
      </w:r>
    </w:p>
    <w:p w14:paraId="5555F8FC" w14:textId="6A204E26" w:rsidR="00351980" w:rsidRPr="00B438B2" w:rsidRDefault="00351980" w:rsidP="00DB6504">
      <w:pPr>
        <w:autoSpaceDE w:val="0"/>
        <w:autoSpaceDN w:val="0"/>
        <w:adjustRightInd w:val="0"/>
        <w:ind w:firstLine="709"/>
        <w:jc w:val="both"/>
        <w:rPr>
          <w:rFonts w:ascii="TimesNewRoman,Bold" w:hAnsi="TimesNewRoman,Bold"/>
        </w:rPr>
      </w:pPr>
      <w:r w:rsidRPr="00B438B2">
        <w:rPr>
          <w:rFonts w:ascii="TimesNewRoman,Bold" w:hAnsi="TimesNewRoman,Bold"/>
        </w:rPr>
        <w:t xml:space="preserve">9.2.1. Лицам, перечислившим задаток для участия в продаже </w:t>
      </w:r>
      <w:r w:rsidR="004C46BF">
        <w:t>муниципального</w:t>
      </w:r>
      <w:r w:rsidR="004C46BF" w:rsidRPr="001E3C8D">
        <w:t xml:space="preserve"> </w:t>
      </w:r>
      <w:r w:rsidRPr="00B438B2">
        <w:rPr>
          <w:rFonts w:ascii="TimesNewRoman,Bold" w:hAnsi="TimesNewRoman,Bold"/>
        </w:rPr>
        <w:t>имущества на аукционе, денежные средства возвращаются в следующем порядке:</w:t>
      </w:r>
    </w:p>
    <w:p w14:paraId="5555F8FD" w14:textId="46A571FF" w:rsidR="00351980" w:rsidRPr="00B438B2" w:rsidRDefault="00351980" w:rsidP="00DB6504">
      <w:pPr>
        <w:autoSpaceDE w:val="0"/>
        <w:autoSpaceDN w:val="0"/>
        <w:adjustRightInd w:val="0"/>
        <w:ind w:firstLine="709"/>
        <w:jc w:val="both"/>
        <w:rPr>
          <w:rFonts w:ascii="TimesNewRoman,Bold" w:hAnsi="TimesNewRoman,Bold"/>
        </w:rPr>
      </w:pPr>
      <w:r w:rsidRPr="00B438B2">
        <w:rPr>
          <w:rFonts w:ascii="TimesNewRoman,Bold" w:hAnsi="TimesNewRoman,Bold"/>
        </w:rPr>
        <w:t>а) участникам, за исключением победителя</w:t>
      </w:r>
      <w:r w:rsidR="00440718">
        <w:rPr>
          <w:rFonts w:ascii="TimesNewRoman,Bold" w:hAnsi="TimesNewRoman,Bold"/>
        </w:rPr>
        <w:t xml:space="preserve"> и лица, признанного единственным участником аукциона</w:t>
      </w:r>
      <w:r w:rsidRPr="00B438B2">
        <w:rPr>
          <w:rFonts w:ascii="TimesNewRoman,Bold" w:hAnsi="TimesNewRoman,Bold"/>
        </w:rPr>
        <w:t>, - в течение 5 (пяти) календарных дней со дня подведения итогов продажи имущества;</w:t>
      </w:r>
    </w:p>
    <w:p w14:paraId="5555F8FE" w14:textId="77777777" w:rsidR="00351980" w:rsidRPr="00B438B2" w:rsidRDefault="00351980">
      <w:pPr>
        <w:autoSpaceDE w:val="0"/>
        <w:autoSpaceDN w:val="0"/>
        <w:adjustRightInd w:val="0"/>
        <w:ind w:firstLine="709"/>
        <w:jc w:val="both"/>
        <w:rPr>
          <w:rFonts w:ascii="TimesNewRoman,Bold" w:hAnsi="TimesNewRoman,Bold"/>
        </w:rPr>
      </w:pPr>
      <w:r w:rsidRPr="00B438B2">
        <w:rPr>
          <w:rFonts w:ascii="TimesNewRoman,Bold" w:hAnsi="TimesNewRoman,Bold"/>
        </w:rPr>
        <w:t xml:space="preserve">б) претендентам, не допущенным к участию в продаже имущества, - в течение </w:t>
      </w:r>
      <w:r w:rsidRPr="00B438B2">
        <w:rPr>
          <w:rFonts w:ascii="TimesNewRoman,Bold" w:hAnsi="TimesNewRoman,Bold"/>
        </w:rPr>
        <w:br/>
        <w:t>5 (пяти) календарных дней со дня подписания протокола о признании претендентов участниками.</w:t>
      </w:r>
    </w:p>
    <w:p w14:paraId="64FADBED" w14:textId="24D158B3" w:rsidR="00681FBA" w:rsidRPr="00681FBA" w:rsidRDefault="00681FBA" w:rsidP="00681FBA">
      <w:pPr>
        <w:autoSpaceDE w:val="0"/>
        <w:autoSpaceDN w:val="0"/>
        <w:adjustRightInd w:val="0"/>
        <w:ind w:firstLine="709"/>
        <w:jc w:val="both"/>
        <w:rPr>
          <w:rFonts w:ascii="TimesNewRoman,Bold" w:hAnsi="TimesNewRoman,Bold"/>
        </w:rPr>
      </w:pPr>
      <w:r w:rsidRPr="00681FBA">
        <w:rPr>
          <w:rFonts w:ascii="TimesNewRoman,Bold" w:hAnsi="TimesNewRoman,Bold"/>
        </w:rPr>
        <w:t xml:space="preserve">9.2.2. Задаток победителя продажи </w:t>
      </w:r>
      <w:r w:rsidR="004C46BF">
        <w:t>муниципального</w:t>
      </w:r>
      <w:r w:rsidR="004C46BF" w:rsidRPr="001E3C8D">
        <w:t xml:space="preserve"> </w:t>
      </w:r>
      <w:r w:rsidRPr="00681FBA">
        <w:rPr>
          <w:rFonts w:ascii="TimesNewRoman,Bold" w:hAnsi="TimesNewRoman,Bold"/>
        </w:rPr>
        <w:t xml:space="preserve">имущества, либо лица, признанного единственным участником аукциона, засчитывается в счет оплаты приобретаемого имущества и подлежит перечислению в установленном порядке в </w:t>
      </w:r>
      <w:r w:rsidR="004C46BF">
        <w:t>муниципальный</w:t>
      </w:r>
      <w:r w:rsidR="004C46BF" w:rsidRPr="001E3C8D">
        <w:t xml:space="preserve"> </w:t>
      </w:r>
      <w:r w:rsidRPr="00681FBA">
        <w:rPr>
          <w:rFonts w:ascii="TimesNewRoman,Bold" w:hAnsi="TimesNewRoman,Bold"/>
        </w:rPr>
        <w:t>бюджет в течение 5 (пяти) календарных дней со дня истечения срока, установленного для заключения договора купли-продажи имущества.</w:t>
      </w:r>
    </w:p>
    <w:p w14:paraId="0DF00570" w14:textId="02AF841C" w:rsidR="00681FBA" w:rsidRDefault="00681FBA" w:rsidP="00681FBA">
      <w:pPr>
        <w:autoSpaceDE w:val="0"/>
        <w:autoSpaceDN w:val="0"/>
        <w:adjustRightInd w:val="0"/>
        <w:ind w:firstLine="709"/>
        <w:jc w:val="both"/>
        <w:rPr>
          <w:rFonts w:ascii="TimesNewRoman,Bold" w:hAnsi="TimesNewRoman,Bold"/>
        </w:rPr>
      </w:pPr>
      <w:r w:rsidRPr="00681FBA">
        <w:rPr>
          <w:rFonts w:ascii="TimesNewRoman,Bold" w:hAnsi="TimesNewRoman,Bold"/>
        </w:rPr>
        <w:t>9.2.3. При уклонении или отказе победителя либо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либо лицо, признанное единственным участником аукциона, утрачивает право на заключение указанного договора, задаток ему не возвращается.</w:t>
      </w:r>
    </w:p>
    <w:p w14:paraId="5555F901" w14:textId="4C0D48BE" w:rsidR="00351980" w:rsidRPr="00B438B2" w:rsidRDefault="00351980" w:rsidP="00681FBA">
      <w:pPr>
        <w:autoSpaceDE w:val="0"/>
        <w:autoSpaceDN w:val="0"/>
        <w:adjustRightInd w:val="0"/>
        <w:ind w:firstLine="709"/>
        <w:jc w:val="both"/>
        <w:rPr>
          <w:rFonts w:ascii="TimesNewRoman,Bold" w:hAnsi="TimesNewRoman,Bold"/>
        </w:rPr>
      </w:pPr>
      <w:r w:rsidRPr="00B438B2">
        <w:rPr>
          <w:rFonts w:ascii="TimesNewRoman,Bold" w:hAnsi="TimesNewRoman,Bold"/>
        </w:rPr>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6" w:history="1">
        <w:r w:rsidRPr="00B438B2">
          <w:rPr>
            <w:rFonts w:ascii="TimesNewRoman,Bold" w:hAnsi="TimesNewRoman,Bold"/>
          </w:rPr>
          <w:t>законодательством</w:t>
        </w:r>
      </w:hyperlink>
      <w:r w:rsidRPr="00B438B2">
        <w:rPr>
          <w:rFonts w:ascii="TimesNewRoman,Bold" w:hAnsi="TimesNewRoman,Bold"/>
        </w:rPr>
        <w:t xml:space="preserve"> Российской Федерации в договоре купли-продажи имущества, задаток ему не возвращается.</w:t>
      </w:r>
    </w:p>
    <w:p w14:paraId="5555F902" w14:textId="77777777" w:rsidR="00351980" w:rsidRPr="00DB6504" w:rsidRDefault="00351980" w:rsidP="00DB6504">
      <w:pPr>
        <w:autoSpaceDE w:val="0"/>
        <w:autoSpaceDN w:val="0"/>
        <w:adjustRightInd w:val="0"/>
        <w:ind w:firstLine="709"/>
        <w:jc w:val="both"/>
      </w:pPr>
      <w:r w:rsidRPr="00DB6504">
        <w:t xml:space="preserve">9.2.5. В случае отзыва претендентом заявки, поступивший задаток подлежит возврату в течение 5 </w:t>
      </w:r>
      <w:r>
        <w:t xml:space="preserve">(пяти) </w:t>
      </w:r>
      <w:r w:rsidRPr="00DB6504">
        <w:t xml:space="preserve">календарных дней со дня поступления уведомления об отзыве заявки. </w:t>
      </w:r>
    </w:p>
    <w:p w14:paraId="5555F903" w14:textId="77777777" w:rsidR="00351980" w:rsidRDefault="00351980">
      <w:pPr>
        <w:autoSpaceDE w:val="0"/>
        <w:autoSpaceDN w:val="0"/>
        <w:adjustRightInd w:val="0"/>
        <w:ind w:firstLine="709"/>
        <w:jc w:val="both"/>
      </w:pPr>
      <w:r>
        <w:t>9.2.6.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555F904" w14:textId="77777777" w:rsidR="00351980" w:rsidRDefault="00351980">
      <w:pPr>
        <w:autoSpaceDE w:val="0"/>
        <w:autoSpaceDN w:val="0"/>
        <w:adjustRightInd w:val="0"/>
        <w:ind w:firstLine="851"/>
        <w:jc w:val="both"/>
      </w:pPr>
    </w:p>
    <w:p w14:paraId="5555F905" w14:textId="77777777" w:rsidR="00E83B93" w:rsidRDefault="00351980" w:rsidP="00B438B2">
      <w:pPr>
        <w:pStyle w:val="23"/>
        <w:numPr>
          <w:ilvl w:val="0"/>
          <w:numId w:val="4"/>
        </w:numPr>
        <w:ind w:left="0" w:firstLine="851"/>
        <w:jc w:val="center"/>
        <w:rPr>
          <w:b/>
        </w:rPr>
      </w:pPr>
      <w:r w:rsidRPr="00B438B2">
        <w:rPr>
          <w:b/>
        </w:rPr>
        <w:t>Порядок ознакомления со сведениями об Имуществе,</w:t>
      </w:r>
    </w:p>
    <w:p w14:paraId="5555F906" w14:textId="77777777" w:rsidR="00351980" w:rsidRPr="00B438B2" w:rsidRDefault="00351980" w:rsidP="00E83B93">
      <w:pPr>
        <w:pStyle w:val="23"/>
        <w:ind w:left="851" w:firstLine="0"/>
        <w:jc w:val="center"/>
        <w:rPr>
          <w:b/>
        </w:rPr>
      </w:pPr>
      <w:r w:rsidRPr="00B438B2">
        <w:rPr>
          <w:b/>
        </w:rPr>
        <w:t>выставляемом на аукционе</w:t>
      </w:r>
    </w:p>
    <w:p w14:paraId="5555F907" w14:textId="11DF6B85" w:rsidR="005A5CE3" w:rsidRPr="005A5CE3" w:rsidRDefault="00351980" w:rsidP="005A5CE3">
      <w:pPr>
        <w:ind w:firstLine="709"/>
        <w:jc w:val="both"/>
        <w:rPr>
          <w:rFonts w:eastAsiaTheme="minorHAnsi"/>
          <w:szCs w:val="22"/>
          <w:lang w:eastAsia="en-US"/>
        </w:rPr>
      </w:pPr>
      <w:r w:rsidRPr="00DB6504">
        <w:t xml:space="preserve">10.1. </w:t>
      </w:r>
      <w:r w:rsidR="005A5CE3" w:rsidRPr="005A5CE3">
        <w:rPr>
          <w:rFonts w:eastAsiaTheme="minorHAnsi"/>
          <w:szCs w:val="22"/>
          <w:lang w:eastAsia="en-US"/>
        </w:rPr>
        <w:t xml:space="preserve">Информация о проведении аукциона по продаже имущества размещается на официальном сайте Российской Федерации в сети </w:t>
      </w:r>
      <w:r w:rsidR="005A5CE3" w:rsidRPr="005A5CE3">
        <w:t>«</w:t>
      </w:r>
      <w:r w:rsidR="005A5CE3" w:rsidRPr="005A5CE3">
        <w:rPr>
          <w:rFonts w:eastAsiaTheme="minorHAnsi"/>
          <w:szCs w:val="22"/>
          <w:lang w:eastAsia="en-US"/>
        </w:rPr>
        <w:t>Интернет</w:t>
      </w:r>
      <w:r w:rsidR="005A5CE3" w:rsidRPr="005A5CE3">
        <w:t>»</w:t>
      </w:r>
      <w:r w:rsidR="005A5CE3" w:rsidRPr="005A5CE3">
        <w:rPr>
          <w:rFonts w:eastAsiaTheme="minorHAnsi"/>
          <w:szCs w:val="22"/>
          <w:lang w:eastAsia="en-US"/>
        </w:rPr>
        <w:t xml:space="preserve"> </w:t>
      </w:r>
      <w:hyperlink r:id="rId17" w:history="1">
        <w:r w:rsidR="005A5CE3" w:rsidRPr="005A5CE3">
          <w:rPr>
            <w:rFonts w:eastAsiaTheme="minorHAnsi"/>
            <w:szCs w:val="22"/>
            <w:lang w:eastAsia="en-US"/>
          </w:rPr>
          <w:t>www.torgi.gov.ru</w:t>
        </w:r>
      </w:hyperlink>
      <w:r w:rsidR="005A5CE3" w:rsidRPr="005A5CE3">
        <w:rPr>
          <w:rFonts w:eastAsiaTheme="minorHAnsi"/>
          <w:szCs w:val="22"/>
          <w:lang w:eastAsia="en-US"/>
        </w:rPr>
        <w:t xml:space="preserve">, на сайте Продавца в сети </w:t>
      </w:r>
      <w:r w:rsidR="005A5CE3" w:rsidRPr="005A5CE3">
        <w:t>«</w:t>
      </w:r>
      <w:r w:rsidR="005A5CE3" w:rsidRPr="005A5CE3">
        <w:rPr>
          <w:rFonts w:eastAsiaTheme="minorHAnsi"/>
          <w:szCs w:val="22"/>
          <w:lang w:eastAsia="en-US"/>
        </w:rPr>
        <w:t>Интернет</w:t>
      </w:r>
      <w:r w:rsidR="005A5CE3" w:rsidRPr="005A5CE3">
        <w:t>»</w:t>
      </w:r>
      <w:r w:rsidR="005A5CE3" w:rsidRPr="005A5CE3">
        <w:rPr>
          <w:rFonts w:eastAsiaTheme="minorHAnsi"/>
          <w:szCs w:val="22"/>
          <w:lang w:eastAsia="en-US"/>
        </w:rPr>
        <w:t xml:space="preserve"> </w:t>
      </w:r>
      <w:hyperlink r:id="rId18" w:history="1">
        <w:r w:rsidR="004C46BF" w:rsidRPr="00B03F6E">
          <w:rPr>
            <w:rStyle w:val="a3"/>
          </w:rPr>
          <w:t>www.кобринское.рф</w:t>
        </w:r>
      </w:hyperlink>
      <w:r w:rsidR="004C46BF">
        <w:t xml:space="preserve"> </w:t>
      </w:r>
      <w:r w:rsidR="005A5CE3" w:rsidRPr="005A5CE3">
        <w:rPr>
          <w:rFonts w:eastAsiaTheme="minorHAnsi"/>
          <w:szCs w:val="22"/>
          <w:lang w:eastAsia="en-US"/>
        </w:rPr>
        <w:t>и на сайте электронной площадки (п.</w:t>
      </w:r>
      <w:r w:rsidR="005A5CE3" w:rsidRPr="005A5CE3">
        <w:t xml:space="preserve"> </w:t>
      </w:r>
      <w:r w:rsidR="005A5CE3" w:rsidRPr="005A5CE3">
        <w:rPr>
          <w:rFonts w:eastAsiaTheme="minorHAnsi"/>
          <w:szCs w:val="22"/>
          <w:lang w:eastAsia="en-US"/>
        </w:rPr>
        <w:t xml:space="preserve">3.3 настоящего Информационного сообщения) и содержит следующее: </w:t>
      </w:r>
    </w:p>
    <w:p w14:paraId="5555F908" w14:textId="77777777" w:rsidR="00351980" w:rsidRPr="008A0A6E" w:rsidRDefault="00351980">
      <w:pPr>
        <w:ind w:firstLine="709"/>
        <w:jc w:val="both"/>
      </w:pPr>
      <w:r w:rsidRPr="008A0A6E">
        <w:lastRenderedPageBreak/>
        <w:t>а) информационное сообщение о проведении продажи имущества;</w:t>
      </w:r>
    </w:p>
    <w:p w14:paraId="5555F909" w14:textId="77777777" w:rsidR="00351980" w:rsidRPr="008A0A6E" w:rsidRDefault="00351980">
      <w:pPr>
        <w:ind w:firstLine="709"/>
        <w:jc w:val="both"/>
      </w:pPr>
      <w:r w:rsidRPr="008A0A6E">
        <w:t>б) форма заявки</w:t>
      </w:r>
      <w:r>
        <w:t xml:space="preserve"> (приложение № 1)</w:t>
      </w:r>
      <w:r w:rsidRPr="008A0A6E">
        <w:t>;</w:t>
      </w:r>
    </w:p>
    <w:p w14:paraId="5555F90A" w14:textId="77777777" w:rsidR="00351980" w:rsidRPr="008A0A6E" w:rsidRDefault="00351980">
      <w:pPr>
        <w:ind w:firstLine="709"/>
        <w:jc w:val="both"/>
      </w:pPr>
      <w:r w:rsidRPr="008A0A6E">
        <w:t xml:space="preserve">в) проект договора купли-продажи имущества </w:t>
      </w:r>
      <w:r>
        <w:t>(приложение № 2)</w:t>
      </w:r>
      <w:r w:rsidRPr="008A0A6E">
        <w:t>;</w:t>
      </w:r>
    </w:p>
    <w:p w14:paraId="5555F90B" w14:textId="77777777" w:rsidR="00351980" w:rsidRDefault="00351980">
      <w:pPr>
        <w:ind w:firstLine="709"/>
        <w:jc w:val="both"/>
      </w:pPr>
      <w:r w:rsidRPr="008A0A6E">
        <w:t xml:space="preserve">г) иные сведения, предусмотренные Федеральным законом </w:t>
      </w:r>
      <w:r>
        <w:t>от 21 декабря 2001 г. № 178-ФЗ «О приватизации государственного и муниципального имущества»</w:t>
      </w:r>
      <w:r w:rsidRPr="008A0A6E">
        <w:t>.</w:t>
      </w:r>
    </w:p>
    <w:p w14:paraId="5555F90C" w14:textId="2BD6C331" w:rsidR="00351980" w:rsidRPr="00DB6504" w:rsidRDefault="00351980" w:rsidP="00DB6504">
      <w:pPr>
        <w:ind w:firstLine="709"/>
        <w:jc w:val="both"/>
      </w:pPr>
      <w:r w:rsidRPr="00DB6504">
        <w:t xml:space="preserve">10.2. </w:t>
      </w:r>
      <w:r w:rsidR="00DB6504" w:rsidRPr="00DB6504">
        <w:t xml:space="preserve">С дополнительной информацией об участии в торгах, о порядке проведения торгов, с формой заявки, условиями договора купли-продажи, </w:t>
      </w:r>
      <w:r w:rsidR="004C46BF" w:rsidRPr="00DB6504">
        <w:t>информацией о приватизируемом имуществе</w:t>
      </w:r>
      <w:r w:rsidR="004C46BF">
        <w:t xml:space="preserve">, </w:t>
      </w:r>
      <w:r w:rsidR="00DB6504" w:rsidRPr="00DB6504">
        <w:t xml:space="preserve">претенденты могут ознакомиться на официальном сайте в сети «Интернет» </w:t>
      </w:r>
      <w:hyperlink r:id="rId19" w:history="1">
        <w:r w:rsidR="004C46BF" w:rsidRPr="00B03F6E">
          <w:rPr>
            <w:rStyle w:val="a3"/>
          </w:rPr>
          <w:t>www.кобринское.рф</w:t>
        </w:r>
      </w:hyperlink>
      <w:r w:rsidR="00DB6504" w:rsidRPr="00DB6504">
        <w:t>, официальном сайте Российской Федерации в сети «Интернет» www.torgi.gov.ru, на сайте электронн</w:t>
      </w:r>
      <w:r w:rsidR="004C46BF">
        <w:t>ой</w:t>
      </w:r>
      <w:r w:rsidR="00DB6504" w:rsidRPr="00DB6504">
        <w:t xml:space="preserve"> площадк</w:t>
      </w:r>
      <w:r w:rsidR="004C46BF">
        <w:t>и,</w:t>
      </w:r>
      <w:r w:rsidR="00DB6504" w:rsidRPr="00DB6504">
        <w:t xml:space="preserve"> по телефону: (</w:t>
      </w:r>
      <w:r w:rsidR="00BB22FB">
        <w:t>81</w:t>
      </w:r>
      <w:r w:rsidR="004C46BF">
        <w:t>371</w:t>
      </w:r>
      <w:r w:rsidR="00DB6504" w:rsidRPr="00DB6504">
        <w:t>)</w:t>
      </w:r>
      <w:r w:rsidR="004C46BF">
        <w:t>58-207</w:t>
      </w:r>
      <w:r w:rsidR="00093A51">
        <w:t>,</w:t>
      </w:r>
      <w:r w:rsidR="00F31EFB">
        <w:t xml:space="preserve"> а также по </w:t>
      </w:r>
      <w:r w:rsidR="004C46BF">
        <w:t xml:space="preserve">адресу местонахождения Продавца: </w:t>
      </w:r>
      <w:r w:rsidR="00F31EFB">
        <w:t xml:space="preserve"> </w:t>
      </w:r>
      <w:r w:rsidR="004C46BF">
        <w:rPr>
          <w:color w:val="000000"/>
        </w:rPr>
        <w:t xml:space="preserve">Ленинградская область, Гатчинский р-н, </w:t>
      </w:r>
      <w:proofErr w:type="spellStart"/>
      <w:r w:rsidR="004C46BF">
        <w:rPr>
          <w:color w:val="000000"/>
        </w:rPr>
        <w:t>п.Кобринское</w:t>
      </w:r>
      <w:proofErr w:type="spellEnd"/>
      <w:r w:rsidR="004C46BF" w:rsidRPr="00DF2D85">
        <w:rPr>
          <w:color w:val="000000"/>
        </w:rPr>
        <w:t xml:space="preserve">, </w:t>
      </w:r>
      <w:r w:rsidR="004C46BF">
        <w:rPr>
          <w:color w:val="000000"/>
        </w:rPr>
        <w:t>ул. Центральная, д. 16</w:t>
      </w:r>
      <w:r w:rsidR="004C46BF" w:rsidRPr="00DF2D85">
        <w:rPr>
          <w:color w:val="000000"/>
        </w:rPr>
        <w:t xml:space="preserve">, </w:t>
      </w:r>
      <w:r w:rsidR="004C46BF">
        <w:rPr>
          <w:color w:val="000000"/>
        </w:rPr>
        <w:t>администрация Кобринского сельского поселения</w:t>
      </w:r>
      <w:r w:rsidR="004C46BF" w:rsidRPr="00DF2D85">
        <w:rPr>
          <w:color w:val="000000"/>
        </w:rPr>
        <w:t xml:space="preserve">. Контактное лицо: </w:t>
      </w:r>
      <w:r w:rsidR="004C46BF">
        <w:rPr>
          <w:color w:val="000000"/>
        </w:rPr>
        <w:t xml:space="preserve">главный специалист </w:t>
      </w:r>
      <w:r w:rsidR="004C46BF" w:rsidRPr="00DF2D85">
        <w:rPr>
          <w:color w:val="000000"/>
        </w:rPr>
        <w:t>–</w:t>
      </w:r>
      <w:r w:rsidR="004C46BF">
        <w:rPr>
          <w:color w:val="000000"/>
        </w:rPr>
        <w:t xml:space="preserve"> Голдобина Мария Сергеевна</w:t>
      </w:r>
      <w:r w:rsidR="004C46BF" w:rsidRPr="00DF2D85">
        <w:rPr>
          <w:color w:val="000000"/>
        </w:rPr>
        <w:t xml:space="preserve">, тел. </w:t>
      </w:r>
      <w:r w:rsidR="004C46BF" w:rsidRPr="0087140E">
        <w:rPr>
          <w:color w:val="000000"/>
        </w:rPr>
        <w:t>8</w:t>
      </w:r>
      <w:r w:rsidR="004C46BF" w:rsidRPr="00DF2D85">
        <w:rPr>
          <w:color w:val="000000"/>
        </w:rPr>
        <w:t>(81371)</w:t>
      </w:r>
      <w:r w:rsidR="004C46BF">
        <w:rPr>
          <w:color w:val="000000"/>
        </w:rPr>
        <w:t xml:space="preserve">58-207, </w:t>
      </w:r>
      <w:r w:rsidR="004C46BF" w:rsidRPr="00DF2D85">
        <w:t xml:space="preserve">по рабочим дням </w:t>
      </w:r>
      <w:r w:rsidR="004C46BF" w:rsidRPr="00DF2D85">
        <w:rPr>
          <w:color w:val="000000"/>
        </w:rPr>
        <w:t xml:space="preserve">с </w:t>
      </w:r>
      <w:r w:rsidR="004C46BF">
        <w:rPr>
          <w:color w:val="000000"/>
        </w:rPr>
        <w:t>10</w:t>
      </w:r>
      <w:r w:rsidR="004C46BF" w:rsidRPr="00DF2D85">
        <w:rPr>
          <w:color w:val="000000"/>
        </w:rPr>
        <w:t xml:space="preserve">.00 до </w:t>
      </w:r>
      <w:r w:rsidR="004C46BF">
        <w:rPr>
          <w:color w:val="000000"/>
        </w:rPr>
        <w:t>17</w:t>
      </w:r>
      <w:r w:rsidR="004C46BF" w:rsidRPr="00DF2D85">
        <w:rPr>
          <w:color w:val="000000"/>
        </w:rPr>
        <w:t xml:space="preserve">.00, пятница и предпраздничные дни - с </w:t>
      </w:r>
      <w:r w:rsidR="004C46BF">
        <w:rPr>
          <w:color w:val="000000"/>
        </w:rPr>
        <w:t>10</w:t>
      </w:r>
      <w:r w:rsidR="004C46BF" w:rsidRPr="00DF2D85">
        <w:rPr>
          <w:color w:val="000000"/>
        </w:rPr>
        <w:t xml:space="preserve">.00 до </w:t>
      </w:r>
      <w:r w:rsidR="004C46BF">
        <w:rPr>
          <w:color w:val="000000"/>
        </w:rPr>
        <w:t>16</w:t>
      </w:r>
      <w:r w:rsidR="004C46BF" w:rsidRPr="00DF2D85">
        <w:rPr>
          <w:color w:val="000000"/>
        </w:rPr>
        <w:t xml:space="preserve">.00 (перерыв с 13.00 до </w:t>
      </w:r>
      <w:r w:rsidR="004C46BF">
        <w:rPr>
          <w:color w:val="000000"/>
        </w:rPr>
        <w:t>14</w:t>
      </w:r>
      <w:r w:rsidR="004C46BF" w:rsidRPr="00DF2D85">
        <w:rPr>
          <w:color w:val="000000"/>
        </w:rPr>
        <w:t>.</w:t>
      </w:r>
      <w:r w:rsidR="004C46BF">
        <w:rPr>
          <w:color w:val="000000"/>
        </w:rPr>
        <w:t>00</w:t>
      </w:r>
      <w:r w:rsidR="004C46BF" w:rsidRPr="00DF2D85">
        <w:rPr>
          <w:color w:val="000000"/>
        </w:rPr>
        <w:t xml:space="preserve">) </w:t>
      </w:r>
      <w:r w:rsidR="004C46BF" w:rsidRPr="001C3D7A">
        <w:rPr>
          <w:color w:val="000000"/>
        </w:rPr>
        <w:t xml:space="preserve">с </w:t>
      </w:r>
      <w:r w:rsidR="001C3D7A" w:rsidRPr="001C3D7A">
        <w:rPr>
          <w:b/>
          <w:color w:val="000000"/>
        </w:rPr>
        <w:t>06.03.2023</w:t>
      </w:r>
      <w:r w:rsidR="004C46BF" w:rsidRPr="001C3D7A">
        <w:rPr>
          <w:b/>
          <w:color w:val="000000"/>
        </w:rPr>
        <w:t xml:space="preserve"> по </w:t>
      </w:r>
      <w:r w:rsidR="001C3D7A">
        <w:rPr>
          <w:b/>
          <w:color w:val="000000"/>
        </w:rPr>
        <w:t>03.04.2023</w:t>
      </w:r>
      <w:r w:rsidR="004C46BF">
        <w:rPr>
          <w:color w:val="000000"/>
        </w:rPr>
        <w:t>.</w:t>
      </w:r>
      <w:r w:rsidR="004C46BF">
        <w:t xml:space="preserve"> </w:t>
      </w:r>
    </w:p>
    <w:p w14:paraId="5555F90D" w14:textId="77777777" w:rsidR="00351980" w:rsidRPr="00BB2348" w:rsidRDefault="00351980">
      <w:pPr>
        <w:ind w:firstLine="709"/>
        <w:jc w:val="both"/>
      </w:pPr>
      <w:r>
        <w:t xml:space="preserve">10.3. </w:t>
      </w:r>
      <w:r w:rsidRPr="00BB2348">
        <w:t xml:space="preserve">Любое лицо независимо от регистрации на электронной площадке вправе </w:t>
      </w:r>
      <w:r>
        <w:t>направить на электронный адрес О</w:t>
      </w:r>
      <w:r w:rsidRPr="00BB2348">
        <w:t>рганизатора, указанный в информационном сообщении о проведении продажи имущества, запрос о разъяснении размещенной информации.</w:t>
      </w:r>
    </w:p>
    <w:p w14:paraId="5555F90E" w14:textId="77777777" w:rsidR="00351980" w:rsidRPr="00DB6504" w:rsidRDefault="00351980" w:rsidP="00DB6504">
      <w:pPr>
        <w:ind w:firstLine="709"/>
        <w:jc w:val="both"/>
      </w:pPr>
      <w:r w:rsidRPr="00DB6504">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14:paraId="5555F90F" w14:textId="77777777" w:rsidR="00351980" w:rsidRDefault="00351980" w:rsidP="00DB6504">
      <w:pPr>
        <w:ind w:firstLine="709"/>
        <w:jc w:val="both"/>
      </w:pPr>
      <w:r w:rsidRPr="00DB6504">
        <w:t>В течение 2 (двух) рабочих дней со дня поступления запроса продавец предоставляет</w:t>
      </w:r>
      <w:r w:rsidRPr="00BB2348">
        <w:t xml:space="preserve"> </w:t>
      </w:r>
      <w:r w:rsidRPr="00DB6504">
        <w:t>организатору для размещения в открытом доступе разъяснение с указанием предмета запроса, но без указания лица, от которого поступил запрос.</w:t>
      </w:r>
    </w:p>
    <w:p w14:paraId="5555F910" w14:textId="77777777" w:rsidR="00351980" w:rsidRPr="00B74CBA" w:rsidRDefault="00351980">
      <w:pPr>
        <w:ind w:firstLine="709"/>
        <w:jc w:val="both"/>
      </w:pPr>
      <w:r w:rsidRPr="00BB2348">
        <w:t>В случае направления запроса иностранными лицами такой запрос должен иметь перевод на русский</w:t>
      </w:r>
      <w:r>
        <w:t xml:space="preserve"> </w:t>
      </w:r>
      <w:r w:rsidRPr="00BB2348">
        <w:t>язык.</w:t>
      </w:r>
    </w:p>
    <w:p w14:paraId="5555F912" w14:textId="77777777" w:rsidR="00B6441D" w:rsidRPr="00DB6504" w:rsidRDefault="00B6441D" w:rsidP="007E0722">
      <w:pPr>
        <w:ind w:firstLine="709"/>
        <w:jc w:val="both"/>
      </w:pPr>
    </w:p>
    <w:p w14:paraId="5555F913" w14:textId="77777777" w:rsidR="00351980" w:rsidRPr="00DB6504" w:rsidRDefault="00351980" w:rsidP="00B438B2">
      <w:pPr>
        <w:pStyle w:val="23"/>
        <w:ind w:left="851" w:firstLine="0"/>
        <w:jc w:val="center"/>
        <w:rPr>
          <w:b/>
        </w:rPr>
      </w:pPr>
      <w:r w:rsidRPr="00DB6504">
        <w:rPr>
          <w:b/>
        </w:rPr>
        <w:t>11. Порядок определения участников аукциона</w:t>
      </w:r>
    </w:p>
    <w:p w14:paraId="5555F914" w14:textId="43C0F348" w:rsidR="00351980" w:rsidRPr="00DB6504" w:rsidRDefault="00351980" w:rsidP="00DB6504">
      <w:pPr>
        <w:tabs>
          <w:tab w:val="left" w:pos="540"/>
        </w:tabs>
        <w:ind w:firstLine="709"/>
        <w:jc w:val="both"/>
        <w:outlineLvl w:val="0"/>
      </w:pPr>
      <w:r w:rsidRPr="00DB6504">
        <w:t xml:space="preserve">11.1. В день определения участников аукциона, указанный в информационном сообщении, </w:t>
      </w:r>
      <w:r w:rsidR="004C46BF">
        <w:t>Оператор электронной площадки</w:t>
      </w:r>
      <w:r w:rsidRPr="00DB6504">
        <w:t xml:space="preserve"> через «личный кабинет</w:t>
      </w:r>
      <w:r w:rsidR="00093A51">
        <w:t>» продавца обеспечивает доступ П</w:t>
      </w:r>
      <w:r w:rsidRPr="00DB6504">
        <w:t>родавца к поданным Претендентами заявкам и документам, а также к журналу приема заявок.</w:t>
      </w:r>
    </w:p>
    <w:p w14:paraId="5555F915" w14:textId="77777777" w:rsidR="00351980" w:rsidRPr="00CD5332" w:rsidRDefault="00351980" w:rsidP="00DB6504">
      <w:pPr>
        <w:tabs>
          <w:tab w:val="left" w:pos="540"/>
        </w:tabs>
        <w:ind w:firstLine="709"/>
        <w:jc w:val="both"/>
        <w:outlineLvl w:val="0"/>
      </w:pPr>
      <w:r w:rsidRPr="00CD5332">
        <w:t xml:space="preserve">11.2. </w:t>
      </w:r>
      <w:r w:rsidR="00CD5332" w:rsidRPr="00CD5332">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5555F916" w14:textId="34BBC319" w:rsidR="00351980" w:rsidRDefault="00351980">
      <w:pPr>
        <w:tabs>
          <w:tab w:val="left" w:pos="540"/>
        </w:tabs>
        <w:ind w:firstLine="709"/>
        <w:jc w:val="both"/>
        <w:outlineLvl w:val="0"/>
      </w:pPr>
      <w:r w:rsidRPr="00B438B2">
        <w:t>11.3. Не позднее следующего рабочего дня после дня подписания протокола о признании претендентов участниками</w:t>
      </w:r>
      <w:r w:rsidR="00D33262">
        <w:t>,</w:t>
      </w:r>
      <w:r w:rsidRPr="00B438B2">
        <w:t xml:space="preserve">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223867E8" w14:textId="3F0EE930" w:rsidR="00D33262" w:rsidRPr="00B438B2" w:rsidRDefault="00712ED5">
      <w:pPr>
        <w:tabs>
          <w:tab w:val="left" w:pos="540"/>
        </w:tabs>
        <w:ind w:firstLine="709"/>
        <w:jc w:val="both"/>
        <w:outlineLvl w:val="0"/>
      </w:pPr>
      <w:r>
        <w:t>Уведомление</w:t>
      </w:r>
      <w:r w:rsidR="00D33262">
        <w:t xml:space="preserve"> претендента на участие в торгах о признании его единственным участником торгов </w:t>
      </w:r>
      <w:r>
        <w:t xml:space="preserve">направляется </w:t>
      </w:r>
      <w:r w:rsidR="00D33262">
        <w:t>в день определения участников торгов, а также в день подведения итогов продажи.</w:t>
      </w:r>
    </w:p>
    <w:p w14:paraId="5555F917" w14:textId="77777777" w:rsidR="00351980" w:rsidRPr="00CD5332" w:rsidRDefault="00351980" w:rsidP="00DB6504">
      <w:pPr>
        <w:tabs>
          <w:tab w:val="left" w:pos="540"/>
        </w:tabs>
        <w:ind w:firstLine="709"/>
        <w:jc w:val="both"/>
        <w:outlineLvl w:val="0"/>
      </w:pPr>
      <w:r w:rsidRPr="00CD5332">
        <w:t xml:space="preserve">11.4. </w:t>
      </w:r>
      <w:r w:rsidR="00CD5332" w:rsidRPr="00CD5332">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14:paraId="5555F918" w14:textId="77777777" w:rsidR="00351980" w:rsidRDefault="00351980">
      <w:pPr>
        <w:tabs>
          <w:tab w:val="left" w:pos="540"/>
        </w:tabs>
        <w:ind w:firstLine="709"/>
        <w:jc w:val="both"/>
        <w:outlineLvl w:val="0"/>
      </w:pPr>
      <w:r>
        <w:t>11.5.</w:t>
      </w:r>
      <w:r w:rsidRPr="00EA0DD2">
        <w:t xml:space="preserve"> Претендент приобретает статус участника аукциона с момента по</w:t>
      </w:r>
      <w:r>
        <w:t>дписания протокола о признании п</w:t>
      </w:r>
      <w:r w:rsidRPr="00EA0DD2">
        <w:t>ретендентов участниками аукциона.</w:t>
      </w:r>
    </w:p>
    <w:p w14:paraId="5555F919" w14:textId="77777777" w:rsidR="00351980" w:rsidRPr="00766B5C" w:rsidRDefault="00351980">
      <w:pPr>
        <w:tabs>
          <w:tab w:val="left" w:pos="540"/>
        </w:tabs>
        <w:ind w:firstLine="709"/>
        <w:jc w:val="both"/>
        <w:outlineLvl w:val="0"/>
      </w:pPr>
      <w:r>
        <w:lastRenderedPageBreak/>
        <w:t>11</w:t>
      </w:r>
      <w:r w:rsidRPr="00766B5C">
        <w:t>.</w:t>
      </w:r>
      <w:r>
        <w:t>6</w:t>
      </w:r>
      <w:r w:rsidRPr="00766B5C">
        <w:t>. Претендент не допускается к участию в аукционе по следующим основаниям:</w:t>
      </w:r>
    </w:p>
    <w:p w14:paraId="5555F91A" w14:textId="77777777" w:rsidR="00351980" w:rsidRPr="00766B5C" w:rsidRDefault="00351980">
      <w:pPr>
        <w:tabs>
          <w:tab w:val="left" w:pos="540"/>
        </w:tabs>
        <w:ind w:firstLine="709"/>
        <w:jc w:val="both"/>
        <w:outlineLvl w:val="0"/>
      </w:pPr>
      <w:r>
        <w:t>а) п</w:t>
      </w:r>
      <w:r w:rsidRPr="00766B5C">
        <w:t>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555F91B" w14:textId="77777777" w:rsidR="00351980" w:rsidRPr="00766B5C" w:rsidRDefault="00351980">
      <w:pPr>
        <w:tabs>
          <w:tab w:val="left" w:pos="540"/>
        </w:tabs>
        <w:ind w:firstLine="709"/>
        <w:jc w:val="both"/>
        <w:outlineLvl w:val="0"/>
      </w:pPr>
      <w:r>
        <w:t>б) п</w:t>
      </w:r>
      <w:r w:rsidRPr="00766B5C">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5555F91C" w14:textId="0AAD66E9" w:rsidR="00351980" w:rsidRPr="00766B5C" w:rsidRDefault="00351980">
      <w:pPr>
        <w:tabs>
          <w:tab w:val="left" w:pos="540"/>
        </w:tabs>
        <w:ind w:firstLine="709"/>
        <w:jc w:val="both"/>
        <w:outlineLvl w:val="0"/>
      </w:pPr>
      <w:r>
        <w:t>в) н</w:t>
      </w:r>
      <w:r w:rsidRPr="00766B5C">
        <w:t xml:space="preserve">е подтверждено поступление в установленный срок задатка на счет </w:t>
      </w:r>
      <w:r w:rsidR="004C46BF">
        <w:t>Продавца</w:t>
      </w:r>
      <w:r w:rsidRPr="00766B5C">
        <w:t>, указанный в информационном сообщении.</w:t>
      </w:r>
    </w:p>
    <w:p w14:paraId="5555F91D" w14:textId="77777777" w:rsidR="00351980" w:rsidRPr="00766B5C" w:rsidRDefault="00351980">
      <w:pPr>
        <w:tabs>
          <w:tab w:val="left" w:pos="540"/>
        </w:tabs>
        <w:ind w:firstLine="709"/>
        <w:jc w:val="both"/>
        <w:outlineLvl w:val="0"/>
      </w:pPr>
      <w:r>
        <w:t>г) з</w:t>
      </w:r>
      <w:r w:rsidRPr="00766B5C">
        <w:t>аявка подана лицом, не уполномоченным Претендентом на осуществление таких действий.</w:t>
      </w:r>
    </w:p>
    <w:p w14:paraId="5555F91E" w14:textId="16A593B4" w:rsidR="00351980" w:rsidRPr="00766B5C" w:rsidRDefault="00351980">
      <w:pPr>
        <w:tabs>
          <w:tab w:val="left" w:pos="540"/>
        </w:tabs>
        <w:ind w:firstLine="709"/>
        <w:jc w:val="both"/>
        <w:outlineLvl w:val="0"/>
      </w:pPr>
      <w:r>
        <w:t>11.7</w:t>
      </w:r>
      <w:r w:rsidRPr="00766B5C">
        <w:t>. Информация об отказе в допуске к участию в аукционе размещается на официальных сайтах торгов и в открытой части электронной площадки в срок</w:t>
      </w:r>
      <w:r w:rsidR="00D704F0">
        <w:t>,</w:t>
      </w:r>
      <w:r w:rsidRPr="00766B5C">
        <w:t xml:space="preserve"> не позднее рабочего дня, следующего за днем принятия указанного решения.</w:t>
      </w:r>
    </w:p>
    <w:p w14:paraId="5555F91F" w14:textId="77777777" w:rsidR="00B41DBA" w:rsidRDefault="00B41DBA" w:rsidP="00A25B97">
      <w:pPr>
        <w:tabs>
          <w:tab w:val="left" w:pos="540"/>
        </w:tabs>
        <w:jc w:val="both"/>
        <w:outlineLvl w:val="0"/>
      </w:pPr>
    </w:p>
    <w:p w14:paraId="5555F920" w14:textId="77777777" w:rsidR="00351980" w:rsidRPr="00B438B2" w:rsidRDefault="00351980" w:rsidP="00584122">
      <w:pPr>
        <w:pStyle w:val="a8"/>
        <w:autoSpaceDE w:val="0"/>
        <w:autoSpaceDN w:val="0"/>
        <w:adjustRightInd w:val="0"/>
        <w:spacing w:after="0"/>
        <w:ind w:left="0" w:firstLine="851"/>
        <w:jc w:val="center"/>
        <w:rPr>
          <w:b/>
        </w:rPr>
      </w:pPr>
      <w:r w:rsidRPr="00BD0195">
        <w:rPr>
          <w:rFonts w:ascii="Times New Roman" w:hAnsi="Times New Roman"/>
          <w:b/>
          <w:sz w:val="24"/>
          <w:szCs w:val="24"/>
        </w:rPr>
        <w:t>12. Порядок проведения аукциона и определения победителя</w:t>
      </w:r>
    </w:p>
    <w:p w14:paraId="5555F921" w14:textId="77777777" w:rsidR="00351980" w:rsidRPr="00125342" w:rsidRDefault="00351980">
      <w:pPr>
        <w:ind w:firstLine="709"/>
        <w:jc w:val="both"/>
      </w:pPr>
      <w:r w:rsidRPr="00DB6504">
        <w:t>12.1.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w:t>
      </w:r>
      <w:r>
        <w:t>, равную либо кратную величине «</w:t>
      </w:r>
      <w:r w:rsidRPr="00125342">
        <w:t>шага аукциона</w:t>
      </w:r>
      <w:r>
        <w:t>»</w:t>
      </w:r>
      <w:r w:rsidRPr="00125342">
        <w:t>.</w:t>
      </w:r>
    </w:p>
    <w:p w14:paraId="5555F922" w14:textId="77777777" w:rsidR="00351980" w:rsidRPr="00125342" w:rsidRDefault="00351980">
      <w:pPr>
        <w:ind w:firstLine="709"/>
        <w:jc w:val="both"/>
      </w:pPr>
      <w:r>
        <w:t>«Шаг аукциона»</w:t>
      </w:r>
      <w:r w:rsidRPr="00125342">
        <w:t xml:space="preserve"> устанавливается продавцом в фиксированной сумме, составляющей не более 5 </w:t>
      </w:r>
      <w:r>
        <w:t xml:space="preserve">(пяти) </w:t>
      </w:r>
      <w:r w:rsidRPr="00125342">
        <w:t>процентов начальной цены продажи, и не изменяется в течение всего аукциона.</w:t>
      </w:r>
    </w:p>
    <w:p w14:paraId="5555F923" w14:textId="10726E56" w:rsidR="00351980" w:rsidRPr="00DB6504" w:rsidRDefault="00351980">
      <w:pPr>
        <w:ind w:firstLine="709"/>
        <w:jc w:val="both"/>
      </w:pPr>
      <w:r>
        <w:t>12.2</w:t>
      </w:r>
      <w:r w:rsidRPr="00125342">
        <w:t xml:space="preserve">. Во время проведения процедуры аукциона </w:t>
      </w:r>
      <w:r w:rsidR="004C46BF">
        <w:t>Оператор электронной площадки</w:t>
      </w:r>
      <w:r w:rsidR="004C46BF" w:rsidRPr="00DB6504">
        <w:t xml:space="preserve"> </w:t>
      </w:r>
      <w:r w:rsidRPr="00125342">
        <w:t xml:space="preserve">обеспечивает доступ </w:t>
      </w:r>
      <w:r w:rsidRPr="00DB6504">
        <w:t>участников к закрытой части электронной площадки и возможность представления ими</w:t>
      </w:r>
      <w:r w:rsidRPr="00125342">
        <w:t xml:space="preserve"> </w:t>
      </w:r>
      <w:r w:rsidRPr="00DB6504">
        <w:t>предложений о цене имущества.</w:t>
      </w:r>
    </w:p>
    <w:p w14:paraId="5555F924" w14:textId="4D7D083A" w:rsidR="00351980" w:rsidRPr="00125342" w:rsidRDefault="00351980">
      <w:pPr>
        <w:ind w:firstLine="709"/>
        <w:jc w:val="both"/>
      </w:pPr>
      <w:r>
        <w:t>12.3.</w:t>
      </w:r>
      <w:r w:rsidRPr="00125342">
        <w:t xml:space="preserve"> Со времени начала проведения процедуры аукциона </w:t>
      </w:r>
      <w:r w:rsidR="004C46BF">
        <w:t>Оператором электронной площадки</w:t>
      </w:r>
      <w:r w:rsidR="004C46BF" w:rsidRPr="00DB6504">
        <w:t xml:space="preserve"> </w:t>
      </w:r>
      <w:r w:rsidRPr="00125342">
        <w:t>размещается:</w:t>
      </w:r>
    </w:p>
    <w:p w14:paraId="5555F925" w14:textId="77777777" w:rsidR="00351980" w:rsidRPr="00125342" w:rsidRDefault="00351980">
      <w:pPr>
        <w:ind w:firstLine="709"/>
        <w:jc w:val="both"/>
      </w:pPr>
      <w:r w:rsidRPr="00125342">
        <w:t>а) в открытой части электронной площадки - информация о начале проведения процедуры аукциона с указанием наименования имущес</w:t>
      </w:r>
      <w:r>
        <w:t>тва, начальной цены и текущего «шага аукциона»</w:t>
      </w:r>
      <w:r w:rsidRPr="00125342">
        <w:t>;</w:t>
      </w:r>
    </w:p>
    <w:p w14:paraId="5555F926" w14:textId="77777777" w:rsidR="00351980" w:rsidRPr="00125342" w:rsidRDefault="00351980">
      <w:pPr>
        <w:ind w:firstLine="709"/>
        <w:jc w:val="both"/>
      </w:pPr>
      <w:r w:rsidRPr="00125342">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t>чина повышения начальной цены («шаг аукциона»</w:t>
      </w:r>
      <w:r w:rsidRPr="00125342">
        <w:t>), время, оставшееся до окончания приема предложений о цене имущества.</w:t>
      </w:r>
    </w:p>
    <w:p w14:paraId="5555F927" w14:textId="77777777" w:rsidR="00351980" w:rsidRPr="00125342" w:rsidRDefault="00351980">
      <w:pPr>
        <w:ind w:firstLine="709"/>
        <w:jc w:val="both"/>
      </w:pPr>
      <w:r>
        <w:t>12.4.</w:t>
      </w:r>
      <w:r w:rsidRPr="00125342">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5555F928" w14:textId="77777777" w:rsidR="00351980" w:rsidRPr="00125342" w:rsidRDefault="00351980" w:rsidP="00B438B2">
      <w:pPr>
        <w:ind w:firstLine="709"/>
        <w:jc w:val="both"/>
      </w:pPr>
      <w:r w:rsidRPr="00125342">
        <w:t xml:space="preserve">а) поступило предложение о начальной цене имущества, то время для представления </w:t>
      </w:r>
      <w:r w:rsidRPr="00DB6504">
        <w:t xml:space="preserve">следующих предложений об увеличенной на «шаг аукциона» цене имущества продлевается на </w:t>
      </w:r>
      <w:r>
        <w:t>1</w:t>
      </w:r>
      <w:r w:rsidRPr="00125342">
        <w:t xml:space="preserve">0 минут со времени представления каждого следующего предложения. Если в течение </w:t>
      </w:r>
      <w:r>
        <w:t>1</w:t>
      </w:r>
      <w:r w:rsidRPr="00125342">
        <w:t>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5555F929" w14:textId="77777777" w:rsidR="00351980" w:rsidRPr="00125342" w:rsidRDefault="00351980" w:rsidP="00DB6504">
      <w:pPr>
        <w:ind w:firstLine="709"/>
        <w:jc w:val="both"/>
      </w:pPr>
      <w:r w:rsidRPr="00125342">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5555F92A" w14:textId="77777777" w:rsidR="00351980" w:rsidRPr="00125342" w:rsidRDefault="00351980">
      <w:pPr>
        <w:ind w:firstLine="709"/>
        <w:jc w:val="both"/>
      </w:pPr>
      <w:r>
        <w:t>12.5.</w:t>
      </w:r>
      <w:r w:rsidRPr="00125342">
        <w:t xml:space="preserve"> При этом программными средствами электронной площадки обеспечивается:</w:t>
      </w:r>
    </w:p>
    <w:p w14:paraId="5555F92B" w14:textId="77777777" w:rsidR="00351980" w:rsidRPr="00125342" w:rsidRDefault="00351980">
      <w:pPr>
        <w:ind w:firstLine="709"/>
        <w:jc w:val="both"/>
      </w:pPr>
      <w:r w:rsidRPr="00125342">
        <w:t>а) исключение возможности подачи участником предложения о цене имущества, не соответствующего увеличе</w:t>
      </w:r>
      <w:r>
        <w:t>нию текущей цены на величину «шага аукциона»</w:t>
      </w:r>
      <w:r w:rsidRPr="00125342">
        <w:t>;</w:t>
      </w:r>
    </w:p>
    <w:p w14:paraId="5555F92C" w14:textId="77777777" w:rsidR="00351980" w:rsidRPr="00125342" w:rsidRDefault="00351980">
      <w:pPr>
        <w:ind w:firstLine="709"/>
        <w:jc w:val="both"/>
      </w:pPr>
      <w:r w:rsidRPr="00125342">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5555F92D" w14:textId="77777777" w:rsidR="00351980" w:rsidRPr="00DB6504" w:rsidRDefault="00351980">
      <w:pPr>
        <w:ind w:firstLine="709"/>
        <w:jc w:val="both"/>
      </w:pPr>
      <w:r>
        <w:lastRenderedPageBreak/>
        <w:t>12.6</w:t>
      </w:r>
      <w:r w:rsidRPr="00125342">
        <w:t xml:space="preserve">. Победителем признается участник, предложивший наиболее высокую цену </w:t>
      </w:r>
      <w:r w:rsidRPr="00DB6504">
        <w:t>имущества.</w:t>
      </w:r>
    </w:p>
    <w:p w14:paraId="5555F92E" w14:textId="77777777" w:rsidR="00351980" w:rsidRPr="00125342" w:rsidRDefault="00351980">
      <w:pPr>
        <w:ind w:firstLine="709"/>
        <w:jc w:val="both"/>
      </w:pPr>
      <w:r>
        <w:t>12.7</w:t>
      </w:r>
      <w:r w:rsidRPr="00125342">
        <w:t>.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6548C78B" w14:textId="77777777" w:rsidR="00681FBA" w:rsidRPr="00125342" w:rsidRDefault="00681FBA" w:rsidP="00681FBA">
      <w:pPr>
        <w:ind w:firstLine="709"/>
        <w:jc w:val="both"/>
      </w:pPr>
      <w:r w:rsidRPr="00681FBA">
        <w:t>12.8. Протокол об итогах аукциона удостоверяет право победителя либо лица, признанного единственным участником аукциона, на заключение договора купли-продажи имущества, содержит фамилию, имя, отчество или наименование юридического лица - победителя аукциона, либо лица, признанного единственным участником аукциона,  цену имущества, предложенную победителем, либо начальную цену продажи имущества, по которой заключается договор с лицом, признанным единственным участником аукциона,</w:t>
      </w:r>
      <w:r>
        <w:t xml:space="preserve"> </w:t>
      </w:r>
      <w:r w:rsidRPr="00125342">
        <w:t xml:space="preserve">фамилию, имя, отчество или наименование юридического лица - участника продажи, который сделал предпоследнее </w:t>
      </w:r>
      <w:r w:rsidRPr="00DB6504">
        <w:t>предложение о цене такого имущества в ходе продажи, и подписывается продавцом в течение одного часа с момента получения электронного журнала</w:t>
      </w:r>
      <w:r>
        <w:t>, но не позднее рабочего дня, следующего за днем подведения итогов аукциона.</w:t>
      </w:r>
    </w:p>
    <w:p w14:paraId="5555F930" w14:textId="77777777" w:rsidR="00351980" w:rsidRPr="00DB6504" w:rsidRDefault="00351980">
      <w:pPr>
        <w:ind w:firstLine="709"/>
        <w:jc w:val="both"/>
      </w:pPr>
      <w:r>
        <w:t>12.9</w:t>
      </w:r>
      <w:r w:rsidRPr="00125342">
        <w:t xml:space="preserve">. Процедура аукциона считается завершенной со времени подписания продавцом </w:t>
      </w:r>
      <w:r w:rsidRPr="00DB6504">
        <w:t>протокола об итогах аукциона.</w:t>
      </w:r>
    </w:p>
    <w:p w14:paraId="5555F931" w14:textId="77777777" w:rsidR="00351980" w:rsidRPr="00125342" w:rsidRDefault="00351980">
      <w:pPr>
        <w:ind w:firstLine="709"/>
        <w:jc w:val="both"/>
      </w:pPr>
      <w:r>
        <w:t>12.10</w:t>
      </w:r>
      <w:r w:rsidRPr="00125342">
        <w:t>. Аукцион признается несостоявшимся в следующих случаях:</w:t>
      </w:r>
    </w:p>
    <w:p w14:paraId="5555F934" w14:textId="64B9B31C" w:rsidR="00351980" w:rsidRDefault="00351980" w:rsidP="00D33262">
      <w:pPr>
        <w:ind w:firstLine="709"/>
        <w:jc w:val="both"/>
      </w:pPr>
      <w:r w:rsidRPr="00125342">
        <w:t>а) не было подано ни одной заявки на участие</w:t>
      </w:r>
      <w:r w:rsidR="00D33262">
        <w:t>,</w:t>
      </w:r>
      <w:r w:rsidRPr="00125342">
        <w:t xml:space="preserve"> либо ни один из претендентов не признан участником;</w:t>
      </w:r>
    </w:p>
    <w:p w14:paraId="06280915" w14:textId="32ED0C40" w:rsidR="00437774" w:rsidRPr="00681FBA" w:rsidRDefault="00440718" w:rsidP="00681FBA">
      <w:pPr>
        <w:ind w:firstLine="709"/>
        <w:jc w:val="both"/>
      </w:pPr>
      <w:r>
        <w:rPr>
          <w:rFonts w:eastAsiaTheme="minorHAnsi"/>
          <w:lang w:eastAsia="en-US"/>
        </w:rPr>
        <w:t>б) лицо, признанное</w:t>
      </w:r>
      <w:r w:rsidR="00437774">
        <w:rPr>
          <w:rFonts w:eastAsiaTheme="minorHAnsi"/>
          <w:lang w:eastAsia="en-US"/>
        </w:rPr>
        <w:t xml:space="preserve"> единственным участником аукциона</w:t>
      </w:r>
      <w:r w:rsidR="00D33262">
        <w:rPr>
          <w:rFonts w:eastAsiaTheme="minorHAnsi"/>
          <w:lang w:eastAsia="en-US"/>
        </w:rPr>
        <w:t xml:space="preserve">, </w:t>
      </w:r>
      <w:r>
        <w:rPr>
          <w:rFonts w:eastAsiaTheme="minorHAnsi"/>
          <w:lang w:eastAsia="en-US"/>
        </w:rPr>
        <w:t xml:space="preserve">отказалось </w:t>
      </w:r>
      <w:r w:rsidR="00D33262">
        <w:rPr>
          <w:rFonts w:eastAsiaTheme="minorHAnsi"/>
          <w:lang w:eastAsia="en-US"/>
        </w:rPr>
        <w:t xml:space="preserve">от </w:t>
      </w:r>
      <w:r w:rsidR="00D33262" w:rsidRPr="00681FBA">
        <w:t>заключения договора</w:t>
      </w:r>
      <w:r w:rsidR="00437774" w:rsidRPr="00681FBA">
        <w:t>.</w:t>
      </w:r>
    </w:p>
    <w:p w14:paraId="6EFCEA2F" w14:textId="5E2C1067" w:rsidR="003364F0" w:rsidRDefault="003364F0" w:rsidP="003364F0">
      <w:pPr>
        <w:autoSpaceDE w:val="0"/>
        <w:autoSpaceDN w:val="0"/>
        <w:adjustRightInd w:val="0"/>
        <w:jc w:val="both"/>
        <w:rPr>
          <w:rFonts w:eastAsiaTheme="minorHAnsi"/>
          <w:lang w:eastAsia="en-US"/>
        </w:rPr>
      </w:pPr>
      <w:r>
        <w:t xml:space="preserve">            </w:t>
      </w:r>
      <w:r w:rsidR="00440718">
        <w:t>в</w:t>
      </w:r>
      <w:r w:rsidR="00681FBA" w:rsidRPr="00681FBA">
        <w:t>) ни один из участников</w:t>
      </w:r>
      <w:r>
        <w:t xml:space="preserve"> </w:t>
      </w:r>
      <w:r>
        <w:rPr>
          <w:rFonts w:eastAsiaTheme="minorHAnsi"/>
          <w:lang w:eastAsia="en-US"/>
        </w:rPr>
        <w:t>не сделал предложение о начальной цене имущества</w:t>
      </w:r>
    </w:p>
    <w:p w14:paraId="7EBD3C8D" w14:textId="35FB1F6E" w:rsidR="00681FBA" w:rsidRPr="00681FBA" w:rsidRDefault="00681FBA" w:rsidP="00681FBA">
      <w:pPr>
        <w:ind w:firstLine="709"/>
        <w:jc w:val="both"/>
      </w:pPr>
    </w:p>
    <w:p w14:paraId="5555F935" w14:textId="77777777" w:rsidR="00351980" w:rsidRPr="00125342" w:rsidRDefault="00351980">
      <w:pPr>
        <w:ind w:firstLine="709"/>
        <w:jc w:val="both"/>
      </w:pPr>
      <w:r>
        <w:t>12.11</w:t>
      </w:r>
      <w:r w:rsidRPr="00125342">
        <w:t>. Решение о признании аукциона несостоявшимся оформляется протоколом.</w:t>
      </w:r>
    </w:p>
    <w:p w14:paraId="0820C7EF" w14:textId="5B7E3055" w:rsidR="00681FBA" w:rsidRDefault="00681FBA">
      <w:pPr>
        <w:ind w:firstLine="709"/>
        <w:jc w:val="both"/>
      </w:pPr>
      <w:r w:rsidRPr="00681FBA">
        <w:t>12.12. В течение одного часа со времени подписания протокола об итогах аукциона победителю либо лицу, признанному единственным участником аукциона, направляется уведомление о признании его победителем</w:t>
      </w:r>
      <w:r w:rsidR="003364F0">
        <w:t xml:space="preserve"> или единственным участником аукциона</w:t>
      </w:r>
      <w:r w:rsidRPr="00681FBA">
        <w:t xml:space="preserve"> с приложением этого протокола, а также размещается в открытой части электронной площадки следующая информация:</w:t>
      </w:r>
    </w:p>
    <w:p w14:paraId="5555F937" w14:textId="6CA2D538" w:rsidR="00351980" w:rsidRPr="00125342" w:rsidRDefault="00351980">
      <w:pPr>
        <w:ind w:firstLine="709"/>
        <w:jc w:val="both"/>
      </w:pPr>
      <w:r w:rsidRPr="00125342">
        <w:t>а) наименование имущества и иные позволяющие его индивидуализировать сведения (спецификация лота);</w:t>
      </w:r>
    </w:p>
    <w:p w14:paraId="5555F938" w14:textId="77777777" w:rsidR="00351980" w:rsidRPr="00125342" w:rsidRDefault="00351980">
      <w:pPr>
        <w:ind w:firstLine="709"/>
        <w:jc w:val="both"/>
      </w:pPr>
      <w:r w:rsidRPr="00125342">
        <w:t>б) цена сделки;</w:t>
      </w:r>
    </w:p>
    <w:p w14:paraId="5555F939" w14:textId="5BEA4F43" w:rsidR="00B17E35" w:rsidRDefault="00351980" w:rsidP="00D50BEE">
      <w:pPr>
        <w:ind w:firstLine="709"/>
        <w:jc w:val="both"/>
      </w:pPr>
      <w:r w:rsidRPr="00125342">
        <w:t>в) фамилия, имя, отчество физического лица или наименование</w:t>
      </w:r>
      <w:r w:rsidR="003364F0">
        <w:t xml:space="preserve"> юридического лица – победителя или лица, признанного единственным участником аукциона.</w:t>
      </w:r>
    </w:p>
    <w:p w14:paraId="4F391FA1" w14:textId="5D7F43D8" w:rsidR="00093A51" w:rsidRDefault="00093A51" w:rsidP="00D50BEE">
      <w:pPr>
        <w:ind w:firstLine="709"/>
        <w:jc w:val="both"/>
      </w:pPr>
      <w:r>
        <w:t>12.13. С лицом, признанным единственным участником аукциона заключается договор купли-продажи по начальной цене.</w:t>
      </w:r>
    </w:p>
    <w:p w14:paraId="576CF178" w14:textId="2114D694" w:rsidR="00886B33" w:rsidRPr="001F325B" w:rsidRDefault="00886B33" w:rsidP="00D50BEE">
      <w:pPr>
        <w:ind w:firstLine="709"/>
        <w:jc w:val="both"/>
      </w:pPr>
      <w:r>
        <w:t xml:space="preserve">Единственный участник признается победителем торгов в день подведения итогов без подтверждения начальной цены объекта </w:t>
      </w:r>
      <w:r w:rsidR="004C46BF">
        <w:t>муниципального</w:t>
      </w:r>
      <w:r>
        <w:t xml:space="preserve"> имущества с его стороны.</w:t>
      </w:r>
    </w:p>
    <w:p w14:paraId="5555F93A" w14:textId="77777777" w:rsidR="00D50BEE" w:rsidRDefault="00D50BEE" w:rsidP="00D50BEE">
      <w:pPr>
        <w:ind w:firstLine="709"/>
        <w:jc w:val="both"/>
      </w:pPr>
    </w:p>
    <w:p w14:paraId="5555F93B" w14:textId="77777777" w:rsidR="00351980" w:rsidRPr="001A7030" w:rsidRDefault="00351980" w:rsidP="00B438B2">
      <w:pPr>
        <w:pStyle w:val="21"/>
        <w:tabs>
          <w:tab w:val="clear" w:pos="284"/>
          <w:tab w:val="left" w:pos="0"/>
        </w:tabs>
        <w:ind w:left="0" w:firstLine="851"/>
        <w:jc w:val="center"/>
        <w:rPr>
          <w:b/>
        </w:rPr>
      </w:pPr>
      <w:r w:rsidRPr="00DB6504">
        <w:rPr>
          <w:b/>
        </w:rPr>
        <w:t>13. Срок заключения договора купли продажи имущества</w:t>
      </w:r>
    </w:p>
    <w:p w14:paraId="5CD2C8F3" w14:textId="52EC2EBC" w:rsidR="00681FBA" w:rsidRPr="00681FBA" w:rsidRDefault="00681FBA" w:rsidP="00351980">
      <w:pPr>
        <w:pStyle w:val="3"/>
        <w:tabs>
          <w:tab w:val="left" w:pos="0"/>
        </w:tabs>
        <w:spacing w:after="0"/>
        <w:ind w:firstLine="709"/>
        <w:rPr>
          <w:b w:val="0"/>
          <w:sz w:val="24"/>
          <w:szCs w:val="24"/>
        </w:rPr>
      </w:pPr>
      <w:r w:rsidRPr="00681FBA">
        <w:rPr>
          <w:b w:val="0"/>
          <w:sz w:val="24"/>
          <w:szCs w:val="24"/>
        </w:rPr>
        <w:t>13.1. Договор купли-продажи имущества заключается между продавцом и победителем аукциона либо лицом, признанным еди</w:t>
      </w:r>
      <w:r w:rsidR="003364F0">
        <w:rPr>
          <w:b w:val="0"/>
          <w:sz w:val="24"/>
          <w:szCs w:val="24"/>
        </w:rPr>
        <w:t xml:space="preserve">нственным участником аукциона, </w:t>
      </w:r>
      <w:r w:rsidRPr="00681FBA">
        <w:rPr>
          <w:b w:val="0"/>
          <w:sz w:val="24"/>
          <w:szCs w:val="24"/>
        </w:rPr>
        <w:t xml:space="preserve">в установленном законодательством порядке в течение 5 (пяти) рабочих дней с даты подведения итогов аукциона в </w:t>
      </w:r>
      <w:r w:rsidR="004C46BF">
        <w:rPr>
          <w:b w:val="0"/>
          <w:sz w:val="24"/>
          <w:szCs w:val="24"/>
        </w:rPr>
        <w:t>администрации Кобринского сельского поселения</w:t>
      </w:r>
      <w:r w:rsidRPr="00681FBA">
        <w:rPr>
          <w:b w:val="0"/>
          <w:sz w:val="24"/>
          <w:szCs w:val="24"/>
        </w:rPr>
        <w:t>.</w:t>
      </w:r>
    </w:p>
    <w:p w14:paraId="77805652" w14:textId="77777777" w:rsidR="00681FBA" w:rsidRPr="00681FBA" w:rsidRDefault="00681FBA" w:rsidP="00681FBA">
      <w:pPr>
        <w:tabs>
          <w:tab w:val="left" w:pos="0"/>
        </w:tabs>
        <w:ind w:firstLine="709"/>
        <w:jc w:val="both"/>
      </w:pPr>
      <w:r w:rsidRPr="00681FBA">
        <w:rPr>
          <w:szCs w:val="20"/>
        </w:rPr>
        <w:t>13.2. При уклонении или отказе победителя либо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либо лицо, признанное единственным участником аукциона, утрачивает право на заключение указанного договора, задаток ему не возвращается.</w:t>
      </w:r>
    </w:p>
    <w:p w14:paraId="5555F93E" w14:textId="00714FEF" w:rsidR="00351980" w:rsidRPr="00B438B2" w:rsidRDefault="00351980" w:rsidP="00B438B2">
      <w:pPr>
        <w:pStyle w:val="3"/>
        <w:tabs>
          <w:tab w:val="left" w:pos="0"/>
        </w:tabs>
        <w:spacing w:after="0"/>
        <w:ind w:firstLine="709"/>
      </w:pPr>
      <w:r w:rsidRPr="00B438B2">
        <w:rPr>
          <w:b w:val="0"/>
          <w:sz w:val="24"/>
        </w:rPr>
        <w:lastRenderedPageBreak/>
        <w:t xml:space="preserve">13.3.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Денежные средства в счет оплаты приватизируемого имущества подлежат перечислению (единовременно в безналичном порядке) победителем аукциона в </w:t>
      </w:r>
      <w:r w:rsidR="00C611C5">
        <w:rPr>
          <w:b w:val="0"/>
          <w:sz w:val="24"/>
        </w:rPr>
        <w:t>муниципальный</w:t>
      </w:r>
      <w:r w:rsidRPr="00B438B2">
        <w:rPr>
          <w:b w:val="0"/>
          <w:sz w:val="24"/>
        </w:rPr>
        <w:t xml:space="preserve"> бюджет на счет по следующим реквизитам:</w:t>
      </w:r>
    </w:p>
    <w:p w14:paraId="2D87F9C8" w14:textId="26BE8131" w:rsidR="002A7440" w:rsidRPr="000D6FA5" w:rsidRDefault="002A7440" w:rsidP="002A7440">
      <w:pPr>
        <w:ind w:firstLine="709"/>
        <w:jc w:val="both"/>
      </w:pPr>
      <w:bookmarkStart w:id="4" w:name="_Hlk128652137"/>
      <w:r w:rsidRPr="000D6FA5">
        <w:t xml:space="preserve">- Оплата цены </w:t>
      </w:r>
      <w:r w:rsidR="00144771" w:rsidRPr="000D6FA5">
        <w:t>Объекта незавершенного строительства</w:t>
      </w:r>
      <w:r w:rsidRPr="000D6FA5">
        <w:t xml:space="preserve"> осуществляется Покупателем путем перечисления денежных </w:t>
      </w:r>
      <w:proofErr w:type="gramStart"/>
      <w:r w:rsidRPr="000D6FA5">
        <w:t>средств  на</w:t>
      </w:r>
      <w:proofErr w:type="gramEnd"/>
      <w:r w:rsidRPr="000D6FA5">
        <w:t xml:space="preserve"> счет Продавца со следующими реквизитами:</w:t>
      </w:r>
    </w:p>
    <w:p w14:paraId="6ED9FA97" w14:textId="7C06CD4C" w:rsidR="00144771" w:rsidRPr="000D6FA5" w:rsidRDefault="00144771" w:rsidP="00144771">
      <w:pPr>
        <w:jc w:val="both"/>
      </w:pPr>
      <w:bookmarkStart w:id="5" w:name="Par72"/>
      <w:bookmarkEnd w:id="5"/>
      <w:r w:rsidRPr="000D6FA5">
        <w:rPr>
          <w:b/>
        </w:rPr>
        <w:t xml:space="preserve">Получатель: </w:t>
      </w:r>
      <w:r w:rsidRPr="000D6FA5">
        <w:rPr>
          <w:bCs/>
        </w:rPr>
        <w:t>УФК по Ленинградской области (Администрация Кобринского сельского поселения, 04453000450</w:t>
      </w:r>
      <w:proofErr w:type="gramStart"/>
      <w:r w:rsidRPr="000D6FA5">
        <w:rPr>
          <w:bCs/>
        </w:rPr>
        <w:t xml:space="preserve">),   </w:t>
      </w:r>
      <w:proofErr w:type="gramEnd"/>
      <w:r w:rsidRPr="000D6FA5">
        <w:t xml:space="preserve">ИНН </w:t>
      </w:r>
      <w:r w:rsidRPr="000D6FA5">
        <w:rPr>
          <w:bCs/>
        </w:rPr>
        <w:t>4705031012</w:t>
      </w:r>
      <w:r w:rsidRPr="000D6FA5">
        <w:t xml:space="preserve">, КПП </w:t>
      </w:r>
      <w:r w:rsidRPr="000D6FA5">
        <w:rPr>
          <w:bCs/>
        </w:rPr>
        <w:t>470501001</w:t>
      </w:r>
      <w:r w:rsidRPr="000D6FA5">
        <w:t>.</w:t>
      </w:r>
    </w:p>
    <w:p w14:paraId="3DF32A80" w14:textId="51570B58" w:rsidR="002A7440" w:rsidRPr="000D6FA5" w:rsidRDefault="00144771" w:rsidP="00144771">
      <w:pPr>
        <w:jc w:val="both"/>
      </w:pPr>
      <w:r w:rsidRPr="000D6FA5">
        <w:rPr>
          <w:b/>
        </w:rPr>
        <w:t xml:space="preserve">Банк получателя: </w:t>
      </w:r>
      <w:proofErr w:type="gramStart"/>
      <w:r w:rsidRPr="000D6FA5">
        <w:t>ОТДЕЛЕНИЕ  ЛЕНИНГРАДСКОЕ</w:t>
      </w:r>
      <w:proofErr w:type="gramEnd"/>
      <w:r w:rsidRPr="000D6FA5">
        <w:t xml:space="preserve"> БАНКА РОССИИ//УФК по Ленинградской области, г.  Санкт-Петербург БИК 014106101 Единый казначейский счет: 40102810745370000006 Казначейский </w:t>
      </w:r>
      <w:proofErr w:type="gramStart"/>
      <w:r w:rsidRPr="000D6FA5">
        <w:t>счет  03232643416184264500</w:t>
      </w:r>
      <w:proofErr w:type="gramEnd"/>
      <w:r w:rsidRPr="000D6FA5">
        <w:rPr>
          <w:bCs/>
        </w:rPr>
        <w:t>,</w:t>
      </w:r>
      <w:r w:rsidRPr="000D6FA5">
        <w:t xml:space="preserve">  БИК:</w:t>
      </w:r>
      <w:r w:rsidRPr="000D6FA5">
        <w:rPr>
          <w:bCs/>
        </w:rPr>
        <w:t xml:space="preserve">014106101,    </w:t>
      </w:r>
      <w:r w:rsidRPr="000D6FA5">
        <w:t xml:space="preserve"> ОКТМО </w:t>
      </w:r>
      <w:r w:rsidRPr="000D6FA5">
        <w:rPr>
          <w:bCs/>
        </w:rPr>
        <w:t>41618426,</w:t>
      </w:r>
      <w:r w:rsidRPr="000D6FA5">
        <w:t xml:space="preserve">  КБК 608 114 02053 10 0000 410</w:t>
      </w:r>
      <w:r w:rsidR="002A7440" w:rsidRPr="000D6FA5">
        <w:t xml:space="preserve">. </w:t>
      </w:r>
    </w:p>
    <w:p w14:paraId="34B23F67" w14:textId="2F710758" w:rsidR="002A7440" w:rsidRPr="00144771" w:rsidRDefault="002A7440" w:rsidP="002A7440">
      <w:pPr>
        <w:jc w:val="both"/>
      </w:pPr>
      <w:r w:rsidRPr="000D6FA5">
        <w:t xml:space="preserve">          -  Оплата цены Земельного участка (НДС не облагается) осуществляется Покупателем путем перечисления</w:t>
      </w:r>
      <w:r w:rsidRPr="00144771">
        <w:t xml:space="preserve"> денежных </w:t>
      </w:r>
      <w:proofErr w:type="gramStart"/>
      <w:r w:rsidRPr="00144771">
        <w:t>средств  на</w:t>
      </w:r>
      <w:proofErr w:type="gramEnd"/>
      <w:r w:rsidRPr="00144771">
        <w:t xml:space="preserve"> счет Продавца со следующими реквизитами:</w:t>
      </w:r>
    </w:p>
    <w:p w14:paraId="35371029" w14:textId="3C48F303" w:rsidR="002A7440" w:rsidRPr="00144771" w:rsidRDefault="002A7440" w:rsidP="002A7440">
      <w:pPr>
        <w:jc w:val="both"/>
      </w:pPr>
      <w:r w:rsidRPr="00144771">
        <w:rPr>
          <w:b/>
        </w:rPr>
        <w:t xml:space="preserve">Получатель: </w:t>
      </w:r>
      <w:r w:rsidRPr="00144771">
        <w:rPr>
          <w:bCs/>
        </w:rPr>
        <w:t xml:space="preserve">УФК по Ленинградской области (Администрация </w:t>
      </w:r>
      <w:r w:rsidR="00144771" w:rsidRPr="00144771">
        <w:rPr>
          <w:bCs/>
        </w:rPr>
        <w:t>Кобринского</w:t>
      </w:r>
      <w:r w:rsidRPr="00144771">
        <w:rPr>
          <w:bCs/>
        </w:rPr>
        <w:t xml:space="preserve"> сельского поселения, 044530004</w:t>
      </w:r>
      <w:r w:rsidR="00144771">
        <w:rPr>
          <w:bCs/>
        </w:rPr>
        <w:t>5</w:t>
      </w:r>
      <w:r w:rsidRPr="00144771">
        <w:rPr>
          <w:bCs/>
        </w:rPr>
        <w:t>0</w:t>
      </w:r>
      <w:proofErr w:type="gramStart"/>
      <w:r w:rsidRPr="00144771">
        <w:rPr>
          <w:bCs/>
        </w:rPr>
        <w:t xml:space="preserve">),   </w:t>
      </w:r>
      <w:proofErr w:type="gramEnd"/>
      <w:r w:rsidRPr="00144771">
        <w:t xml:space="preserve">ИНН </w:t>
      </w:r>
      <w:r w:rsidR="00144771">
        <w:rPr>
          <w:bCs/>
        </w:rPr>
        <w:t>4705031012</w:t>
      </w:r>
      <w:r w:rsidRPr="00144771">
        <w:t xml:space="preserve">, КПП </w:t>
      </w:r>
      <w:r w:rsidRPr="00144771">
        <w:rPr>
          <w:bCs/>
        </w:rPr>
        <w:t>470501001</w:t>
      </w:r>
      <w:r w:rsidRPr="00144771">
        <w:t>.</w:t>
      </w:r>
    </w:p>
    <w:p w14:paraId="1C73C226" w14:textId="620B5A66" w:rsidR="002A7440" w:rsidRPr="00144771" w:rsidRDefault="002A7440" w:rsidP="002A7440">
      <w:pPr>
        <w:jc w:val="both"/>
        <w:rPr>
          <w:rFonts w:eastAsia="Calibri"/>
          <w:lang w:eastAsia="x-none"/>
        </w:rPr>
      </w:pPr>
      <w:r w:rsidRPr="00144771">
        <w:rPr>
          <w:b/>
        </w:rPr>
        <w:t xml:space="preserve">Банк получателя: </w:t>
      </w:r>
      <w:proofErr w:type="gramStart"/>
      <w:r w:rsidR="00144771" w:rsidRPr="00AA1DEC">
        <w:t>ОТДЕЛЕНИЕ  ЛЕНИНГРАДСКОЕ</w:t>
      </w:r>
      <w:proofErr w:type="gramEnd"/>
      <w:r w:rsidR="00144771" w:rsidRPr="00AA1DEC">
        <w:t xml:space="preserve"> БАНКА РОССИИ//УФК по Ленинградской области, г.  Санкт-Петербург БИК 014106101 Единый казначейский счет: 40102810745370000006 Казначейский счет  03232643416184264500</w:t>
      </w:r>
      <w:r w:rsidRPr="00144771">
        <w:rPr>
          <w:bCs/>
        </w:rPr>
        <w:t>,</w:t>
      </w:r>
      <w:r w:rsidRPr="00144771">
        <w:t xml:space="preserve">  БИК:</w:t>
      </w:r>
      <w:r w:rsidR="00144771">
        <w:rPr>
          <w:bCs/>
        </w:rPr>
        <w:t>014106101</w:t>
      </w:r>
      <w:r w:rsidRPr="00144771">
        <w:rPr>
          <w:bCs/>
        </w:rPr>
        <w:t xml:space="preserve">,    </w:t>
      </w:r>
      <w:r w:rsidRPr="00144771">
        <w:t xml:space="preserve"> ОКТМО </w:t>
      </w:r>
      <w:r w:rsidR="00144771">
        <w:rPr>
          <w:bCs/>
        </w:rPr>
        <w:t>41618426</w:t>
      </w:r>
      <w:r w:rsidRPr="00144771">
        <w:rPr>
          <w:bCs/>
        </w:rPr>
        <w:t>,</w:t>
      </w:r>
      <w:r w:rsidRPr="00144771">
        <w:t xml:space="preserve">  КБК 60</w:t>
      </w:r>
      <w:r w:rsidR="00144771">
        <w:t>8</w:t>
      </w:r>
      <w:r w:rsidRPr="00144771">
        <w:t xml:space="preserve"> 1 14 06025 10 0000 430.</w:t>
      </w:r>
    </w:p>
    <w:bookmarkEnd w:id="4"/>
    <w:p w14:paraId="7D28DECD" w14:textId="77777777" w:rsidR="002A7440" w:rsidRPr="001B68B2" w:rsidRDefault="002A7440" w:rsidP="00144771">
      <w:pPr>
        <w:ind w:firstLine="709"/>
        <w:jc w:val="both"/>
      </w:pPr>
      <w:r w:rsidRPr="001B68B2">
        <w:t>НДС оплачивается в соответствии с действующим законодательством.</w:t>
      </w:r>
    </w:p>
    <w:p w14:paraId="5555F941" w14:textId="77777777" w:rsidR="00351980" w:rsidRDefault="00351980" w:rsidP="00B438B2">
      <w:pPr>
        <w:pStyle w:val="21"/>
        <w:tabs>
          <w:tab w:val="left" w:pos="0"/>
        </w:tabs>
        <w:ind w:left="0" w:firstLine="709"/>
      </w:pPr>
      <w:r w:rsidRPr="00DB6504">
        <w:t>13.4. Задаток, перечисленный покупателем для участия в аукционе, засчитывается в счет оплаты имущества.</w:t>
      </w:r>
    </w:p>
    <w:p w14:paraId="5555F942" w14:textId="77777777" w:rsidR="00351980" w:rsidRDefault="00351980" w:rsidP="00B438B2">
      <w:pPr>
        <w:pStyle w:val="23"/>
        <w:ind w:firstLine="709"/>
      </w:pPr>
      <w:r w:rsidRPr="00DB6504">
        <w:t>13.5. Факт оплаты имущества подтверждается выпиской со счета о поступлении средств в размере и сроки, указа</w:t>
      </w:r>
      <w:r w:rsidRPr="00B438B2">
        <w:t xml:space="preserve">нные в договоре купли-продажи. </w:t>
      </w:r>
    </w:p>
    <w:p w14:paraId="5555F944" w14:textId="77777777" w:rsidR="00416529" w:rsidRDefault="00416529" w:rsidP="00331E90">
      <w:pPr>
        <w:pStyle w:val="23"/>
        <w:ind w:firstLine="709"/>
        <w:rPr>
          <w:szCs w:val="24"/>
        </w:rPr>
      </w:pPr>
    </w:p>
    <w:p w14:paraId="5555F945" w14:textId="3CD8C318" w:rsidR="00351980" w:rsidRDefault="00351980" w:rsidP="00B438B2">
      <w:pPr>
        <w:pStyle w:val="21"/>
        <w:tabs>
          <w:tab w:val="clear" w:pos="284"/>
          <w:tab w:val="left" w:pos="0"/>
        </w:tabs>
        <w:ind w:left="0" w:firstLine="851"/>
        <w:jc w:val="center"/>
        <w:rPr>
          <w:b/>
        </w:rPr>
      </w:pPr>
      <w:r w:rsidRPr="00DB6504">
        <w:rPr>
          <w:b/>
        </w:rPr>
        <w:t>14. Переход права собственности на имущество</w:t>
      </w:r>
    </w:p>
    <w:p w14:paraId="5555F946" w14:textId="77777777" w:rsidR="00351980" w:rsidRPr="00DB6504" w:rsidRDefault="00351980" w:rsidP="00DB6504">
      <w:pPr>
        <w:pStyle w:val="23"/>
        <w:ind w:firstLine="709"/>
      </w:pPr>
      <w:r w:rsidRPr="00DB6504">
        <w:t xml:space="preserve">14.1.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w:t>
      </w:r>
      <w:r>
        <w:rPr>
          <w:szCs w:val="24"/>
        </w:rPr>
        <w:t xml:space="preserve">(тридцать) </w:t>
      </w:r>
      <w:r w:rsidRPr="00DB6504">
        <w:t>календарных дней после дня оплаты имущества.</w:t>
      </w:r>
    </w:p>
    <w:p w14:paraId="5555F947" w14:textId="77777777" w:rsidR="00351980" w:rsidRPr="00B438B2" w:rsidRDefault="00351980" w:rsidP="00B438B2">
      <w:pPr>
        <w:pStyle w:val="3"/>
        <w:spacing w:after="0"/>
        <w:ind w:firstLine="709"/>
      </w:pPr>
      <w:r w:rsidRPr="00B438B2">
        <w:rPr>
          <w:b w:val="0"/>
          <w:sz w:val="24"/>
        </w:rPr>
        <w:t>14.2. 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5555F948" w14:textId="77777777" w:rsidR="00351980" w:rsidRDefault="00351980" w:rsidP="00584122">
      <w:pPr>
        <w:tabs>
          <w:tab w:val="left" w:pos="0"/>
        </w:tabs>
        <w:rPr>
          <w:b/>
        </w:rPr>
      </w:pPr>
    </w:p>
    <w:p w14:paraId="5555F949" w14:textId="77777777" w:rsidR="00351980" w:rsidRDefault="00351980" w:rsidP="00DB6504">
      <w:pPr>
        <w:pStyle w:val="3"/>
        <w:tabs>
          <w:tab w:val="num" w:pos="1080"/>
        </w:tabs>
        <w:spacing w:after="0"/>
        <w:ind w:firstLine="851"/>
        <w:jc w:val="center"/>
        <w:rPr>
          <w:sz w:val="24"/>
          <w:szCs w:val="24"/>
        </w:rPr>
      </w:pPr>
      <w:r w:rsidRPr="001A7030">
        <w:rPr>
          <w:sz w:val="24"/>
          <w:szCs w:val="24"/>
        </w:rPr>
        <w:t>1</w:t>
      </w:r>
      <w:r w:rsidR="00DB6504">
        <w:rPr>
          <w:sz w:val="24"/>
          <w:szCs w:val="24"/>
        </w:rPr>
        <w:t>5</w:t>
      </w:r>
      <w:r w:rsidRPr="001A7030">
        <w:rPr>
          <w:sz w:val="24"/>
          <w:szCs w:val="24"/>
        </w:rPr>
        <w:t xml:space="preserve">. </w:t>
      </w:r>
      <w:r w:rsidRPr="00DB6504">
        <w:rPr>
          <w:sz w:val="24"/>
        </w:rPr>
        <w:t>Заключительные положения</w:t>
      </w:r>
    </w:p>
    <w:p w14:paraId="5555F94A" w14:textId="77777777" w:rsidR="00351980" w:rsidRPr="00DB6504" w:rsidRDefault="00DA6372" w:rsidP="00DB6504">
      <w:pPr>
        <w:ind w:firstLine="851"/>
        <w:jc w:val="both"/>
      </w:pPr>
      <w:r w:rsidRPr="009C5DD2">
        <w:t xml:space="preserve">15.1. </w:t>
      </w:r>
      <w:r w:rsidR="00351980" w:rsidRPr="00DB6504">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sectPr w:rsidR="00351980" w:rsidRPr="00DB6504" w:rsidSect="004F5DC9">
      <w:headerReference w:type="default" r:id="rId20"/>
      <w:headerReference w:type="firs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2F11" w14:textId="77777777" w:rsidR="00FC37A0" w:rsidRDefault="00FC37A0" w:rsidP="00DB6504">
      <w:r>
        <w:separator/>
      </w:r>
    </w:p>
  </w:endnote>
  <w:endnote w:type="continuationSeparator" w:id="0">
    <w:p w14:paraId="3CDAA15D" w14:textId="77777777" w:rsidR="00FC37A0" w:rsidRDefault="00FC37A0" w:rsidP="00DB6504">
      <w:r>
        <w:continuationSeparator/>
      </w:r>
    </w:p>
  </w:endnote>
  <w:endnote w:type="continuationNotice" w:id="1">
    <w:p w14:paraId="3AE83491" w14:textId="77777777" w:rsidR="00FC37A0" w:rsidRDefault="00FC37A0" w:rsidP="00DB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33B6" w14:textId="77777777" w:rsidR="00FC37A0" w:rsidRDefault="00FC37A0" w:rsidP="00DB6504">
      <w:r>
        <w:separator/>
      </w:r>
    </w:p>
  </w:footnote>
  <w:footnote w:type="continuationSeparator" w:id="0">
    <w:p w14:paraId="5078F6CE" w14:textId="77777777" w:rsidR="00FC37A0" w:rsidRDefault="00FC37A0" w:rsidP="00DB6504">
      <w:r>
        <w:continuationSeparator/>
      </w:r>
    </w:p>
  </w:footnote>
  <w:footnote w:type="continuationNotice" w:id="1">
    <w:p w14:paraId="7E7C962E" w14:textId="77777777" w:rsidR="00FC37A0" w:rsidRDefault="00FC37A0" w:rsidP="00DB6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134546"/>
      <w:docPartObj>
        <w:docPartGallery w:val="Page Numbers (Top of Page)"/>
        <w:docPartUnique/>
      </w:docPartObj>
    </w:sdtPr>
    <w:sdtEndPr/>
    <w:sdtContent>
      <w:p w14:paraId="5555F951" w14:textId="77777777" w:rsidR="005E1A89" w:rsidRDefault="005E1A89" w:rsidP="007E0722">
        <w:pPr>
          <w:pStyle w:val="ae"/>
          <w:jc w:val="center"/>
        </w:pPr>
        <w:r>
          <w:fldChar w:fldCharType="begin"/>
        </w:r>
        <w:r>
          <w:instrText>PAGE   \* MERGEFORMAT</w:instrText>
        </w:r>
        <w:r>
          <w:fldChar w:fldCharType="separate"/>
        </w:r>
        <w:r w:rsidR="008A1F4A">
          <w:rPr>
            <w:noProof/>
          </w:rPr>
          <w:t>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F952" w14:textId="77777777" w:rsidR="005E1A89" w:rsidRDefault="005E1A89">
    <w:pPr>
      <w:pStyle w:val="ae"/>
      <w:jc w:val="center"/>
    </w:pPr>
  </w:p>
  <w:p w14:paraId="5555F953" w14:textId="77777777" w:rsidR="005E1A89" w:rsidRDefault="005E1A8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26144"/>
    <w:multiLevelType w:val="multilevel"/>
    <w:tmpl w:val="21C0258C"/>
    <w:lvl w:ilvl="0">
      <w:start w:val="3"/>
      <w:numFmt w:val="decimal"/>
      <w:lvlText w:val="%1."/>
      <w:lvlJc w:val="left"/>
      <w:pPr>
        <w:ind w:left="2062" w:hanging="360"/>
      </w:pPr>
      <w:rPr>
        <w:rFonts w:hint="default"/>
      </w:rPr>
    </w:lvl>
    <w:lvl w:ilvl="1">
      <w:start w:val="6"/>
      <w:numFmt w:val="decimal"/>
      <w:isLgl/>
      <w:lvlText w:val="%1.%2."/>
      <w:lvlJc w:val="left"/>
      <w:pPr>
        <w:ind w:left="2416" w:hanging="540"/>
      </w:pPr>
      <w:rPr>
        <w:rFonts w:hint="default"/>
      </w:rPr>
    </w:lvl>
    <w:lvl w:ilvl="2">
      <w:start w:val="2"/>
      <w:numFmt w:val="decimal"/>
      <w:isLgl/>
      <w:lvlText w:val="%1.%2.%3."/>
      <w:lvlJc w:val="left"/>
      <w:pPr>
        <w:ind w:left="2770" w:hanging="720"/>
      </w:pPr>
      <w:rPr>
        <w:rFonts w:hint="default"/>
      </w:rPr>
    </w:lvl>
    <w:lvl w:ilvl="3">
      <w:start w:val="1"/>
      <w:numFmt w:val="decimal"/>
      <w:isLgl/>
      <w:lvlText w:val="%1.%2.%3.%4."/>
      <w:lvlJc w:val="left"/>
      <w:pPr>
        <w:ind w:left="2944" w:hanging="720"/>
      </w:pPr>
      <w:rPr>
        <w:rFonts w:hint="default"/>
      </w:rPr>
    </w:lvl>
    <w:lvl w:ilvl="4">
      <w:start w:val="1"/>
      <w:numFmt w:val="decimal"/>
      <w:isLgl/>
      <w:lvlText w:val="%1.%2.%3.%4.%5."/>
      <w:lvlJc w:val="left"/>
      <w:pPr>
        <w:ind w:left="3478" w:hanging="1080"/>
      </w:pPr>
      <w:rPr>
        <w:rFonts w:hint="default"/>
      </w:rPr>
    </w:lvl>
    <w:lvl w:ilvl="5">
      <w:start w:val="1"/>
      <w:numFmt w:val="decimal"/>
      <w:isLgl/>
      <w:lvlText w:val="%1.%2.%3.%4.%5.%6."/>
      <w:lvlJc w:val="left"/>
      <w:pPr>
        <w:ind w:left="3652" w:hanging="1080"/>
      </w:pPr>
      <w:rPr>
        <w:rFonts w:hint="default"/>
      </w:rPr>
    </w:lvl>
    <w:lvl w:ilvl="6">
      <w:start w:val="1"/>
      <w:numFmt w:val="decimal"/>
      <w:isLgl/>
      <w:lvlText w:val="%1.%2.%3.%4.%5.%6.%7."/>
      <w:lvlJc w:val="left"/>
      <w:pPr>
        <w:ind w:left="4186" w:hanging="1440"/>
      </w:pPr>
      <w:rPr>
        <w:rFonts w:hint="default"/>
      </w:rPr>
    </w:lvl>
    <w:lvl w:ilvl="7">
      <w:start w:val="1"/>
      <w:numFmt w:val="decimal"/>
      <w:isLgl/>
      <w:lvlText w:val="%1.%2.%3.%4.%5.%6.%7.%8."/>
      <w:lvlJc w:val="left"/>
      <w:pPr>
        <w:ind w:left="4360" w:hanging="1440"/>
      </w:pPr>
      <w:rPr>
        <w:rFonts w:hint="default"/>
      </w:rPr>
    </w:lvl>
    <w:lvl w:ilvl="8">
      <w:start w:val="1"/>
      <w:numFmt w:val="decimal"/>
      <w:isLgl/>
      <w:lvlText w:val="%1.%2.%3.%4.%5.%6.%7.%8.%9."/>
      <w:lvlJc w:val="left"/>
      <w:pPr>
        <w:ind w:left="4894" w:hanging="1800"/>
      </w:pPr>
      <w:rPr>
        <w:rFonts w:hint="default"/>
      </w:rPr>
    </w:lvl>
  </w:abstractNum>
  <w:abstractNum w:abstractNumId="3" w15:restartNumberingAfterBreak="0">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6"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1"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2" w15:restartNumberingAfterBreak="0">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9"/>
  </w:num>
  <w:num w:numId="6">
    <w:abstractNumId w:val="5"/>
  </w:num>
  <w:num w:numId="7">
    <w:abstractNumId w:val="11"/>
  </w:num>
  <w:num w:numId="8">
    <w:abstractNumId w:val="10"/>
  </w:num>
  <w:num w:numId="9">
    <w:abstractNumId w:val="6"/>
  </w:num>
  <w:num w:numId="10">
    <w:abstractNumId w:val="3"/>
  </w:num>
  <w:num w:numId="11">
    <w:abstractNumId w:val="12"/>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80"/>
    <w:rsid w:val="00001954"/>
    <w:rsid w:val="00003C12"/>
    <w:rsid w:val="000050E0"/>
    <w:rsid w:val="00005919"/>
    <w:rsid w:val="0001293A"/>
    <w:rsid w:val="00026A6B"/>
    <w:rsid w:val="00033938"/>
    <w:rsid w:val="000439A6"/>
    <w:rsid w:val="00050333"/>
    <w:rsid w:val="0005115C"/>
    <w:rsid w:val="00056E2D"/>
    <w:rsid w:val="0006203D"/>
    <w:rsid w:val="00062A0B"/>
    <w:rsid w:val="000732BF"/>
    <w:rsid w:val="0008126A"/>
    <w:rsid w:val="00081F87"/>
    <w:rsid w:val="000852FC"/>
    <w:rsid w:val="00087E3B"/>
    <w:rsid w:val="00093A51"/>
    <w:rsid w:val="000A1A24"/>
    <w:rsid w:val="000A2267"/>
    <w:rsid w:val="000A6CEC"/>
    <w:rsid w:val="000B1AA2"/>
    <w:rsid w:val="000B51B0"/>
    <w:rsid w:val="000B6E58"/>
    <w:rsid w:val="000B74C2"/>
    <w:rsid w:val="000C2365"/>
    <w:rsid w:val="000C46B2"/>
    <w:rsid w:val="000D03D6"/>
    <w:rsid w:val="000D0961"/>
    <w:rsid w:val="000D4AC0"/>
    <w:rsid w:val="000D6FA5"/>
    <w:rsid w:val="000E252E"/>
    <w:rsid w:val="000E632B"/>
    <w:rsid w:val="000E70E0"/>
    <w:rsid w:val="0011268E"/>
    <w:rsid w:val="00114A67"/>
    <w:rsid w:val="00117AF4"/>
    <w:rsid w:val="00121391"/>
    <w:rsid w:val="00121B3D"/>
    <w:rsid w:val="00124D30"/>
    <w:rsid w:val="00125342"/>
    <w:rsid w:val="001274F8"/>
    <w:rsid w:val="0013029F"/>
    <w:rsid w:val="00131D01"/>
    <w:rsid w:val="001369AA"/>
    <w:rsid w:val="00140F11"/>
    <w:rsid w:val="00144771"/>
    <w:rsid w:val="00147658"/>
    <w:rsid w:val="00155736"/>
    <w:rsid w:val="00165598"/>
    <w:rsid w:val="0017104F"/>
    <w:rsid w:val="00173B80"/>
    <w:rsid w:val="0019436E"/>
    <w:rsid w:val="00195AF4"/>
    <w:rsid w:val="0019702E"/>
    <w:rsid w:val="00197832"/>
    <w:rsid w:val="00197AEC"/>
    <w:rsid w:val="001A518F"/>
    <w:rsid w:val="001A5E55"/>
    <w:rsid w:val="001A7030"/>
    <w:rsid w:val="001B58D4"/>
    <w:rsid w:val="001B6DAC"/>
    <w:rsid w:val="001C3D7A"/>
    <w:rsid w:val="001C45BA"/>
    <w:rsid w:val="001D0388"/>
    <w:rsid w:val="001D26D4"/>
    <w:rsid w:val="001D321F"/>
    <w:rsid w:val="001D5142"/>
    <w:rsid w:val="001D5D0A"/>
    <w:rsid w:val="001E0684"/>
    <w:rsid w:val="001E30C8"/>
    <w:rsid w:val="001E3C8D"/>
    <w:rsid w:val="001F0E24"/>
    <w:rsid w:val="001F325B"/>
    <w:rsid w:val="00206050"/>
    <w:rsid w:val="00215D83"/>
    <w:rsid w:val="0022010F"/>
    <w:rsid w:val="00224A5F"/>
    <w:rsid w:val="00225A1D"/>
    <w:rsid w:val="002313AB"/>
    <w:rsid w:val="00241D8B"/>
    <w:rsid w:val="0024290D"/>
    <w:rsid w:val="00245357"/>
    <w:rsid w:val="00250B36"/>
    <w:rsid w:val="00256F9F"/>
    <w:rsid w:val="0025798A"/>
    <w:rsid w:val="00260BC8"/>
    <w:rsid w:val="0026210B"/>
    <w:rsid w:val="0026211E"/>
    <w:rsid w:val="002649A4"/>
    <w:rsid w:val="0026795A"/>
    <w:rsid w:val="0027256B"/>
    <w:rsid w:val="002728CF"/>
    <w:rsid w:val="002746C2"/>
    <w:rsid w:val="002777E4"/>
    <w:rsid w:val="00282408"/>
    <w:rsid w:val="0028271F"/>
    <w:rsid w:val="002841B0"/>
    <w:rsid w:val="00286E14"/>
    <w:rsid w:val="00290862"/>
    <w:rsid w:val="002912D7"/>
    <w:rsid w:val="002A27F7"/>
    <w:rsid w:val="002A3B9F"/>
    <w:rsid w:val="002A60D8"/>
    <w:rsid w:val="002A69C2"/>
    <w:rsid w:val="002A6E0B"/>
    <w:rsid w:val="002A7440"/>
    <w:rsid w:val="002A7F75"/>
    <w:rsid w:val="002B2165"/>
    <w:rsid w:val="002B305F"/>
    <w:rsid w:val="002B6DF9"/>
    <w:rsid w:val="002C0781"/>
    <w:rsid w:val="002C2AD8"/>
    <w:rsid w:val="002D7529"/>
    <w:rsid w:val="002E3E20"/>
    <w:rsid w:val="002E479A"/>
    <w:rsid w:val="002E4854"/>
    <w:rsid w:val="002F00E8"/>
    <w:rsid w:val="002F0B55"/>
    <w:rsid w:val="002F19B9"/>
    <w:rsid w:val="002F2E8A"/>
    <w:rsid w:val="002F338B"/>
    <w:rsid w:val="002F5314"/>
    <w:rsid w:val="002F5C5D"/>
    <w:rsid w:val="002F6B6F"/>
    <w:rsid w:val="00302A0E"/>
    <w:rsid w:val="00302D6D"/>
    <w:rsid w:val="00305AE3"/>
    <w:rsid w:val="00315578"/>
    <w:rsid w:val="00320942"/>
    <w:rsid w:val="0032158C"/>
    <w:rsid w:val="003267B1"/>
    <w:rsid w:val="00331E90"/>
    <w:rsid w:val="00333F6E"/>
    <w:rsid w:val="003364F0"/>
    <w:rsid w:val="00342536"/>
    <w:rsid w:val="003446D4"/>
    <w:rsid w:val="00344F7D"/>
    <w:rsid w:val="003456C7"/>
    <w:rsid w:val="003469B3"/>
    <w:rsid w:val="00351575"/>
    <w:rsid w:val="00351980"/>
    <w:rsid w:val="00355664"/>
    <w:rsid w:val="00355A84"/>
    <w:rsid w:val="00355B60"/>
    <w:rsid w:val="00357323"/>
    <w:rsid w:val="00362F17"/>
    <w:rsid w:val="00364CCA"/>
    <w:rsid w:val="00370CD3"/>
    <w:rsid w:val="00371729"/>
    <w:rsid w:val="00377EBA"/>
    <w:rsid w:val="003830B5"/>
    <w:rsid w:val="003831B9"/>
    <w:rsid w:val="00383DAD"/>
    <w:rsid w:val="00384CE2"/>
    <w:rsid w:val="0038779B"/>
    <w:rsid w:val="003A1112"/>
    <w:rsid w:val="003A34BA"/>
    <w:rsid w:val="003A3FF1"/>
    <w:rsid w:val="003A7336"/>
    <w:rsid w:val="003B0355"/>
    <w:rsid w:val="003B03F3"/>
    <w:rsid w:val="003B2EBE"/>
    <w:rsid w:val="003B798A"/>
    <w:rsid w:val="003C4800"/>
    <w:rsid w:val="003C5ECB"/>
    <w:rsid w:val="003D08F9"/>
    <w:rsid w:val="003D5CC5"/>
    <w:rsid w:val="003E17A0"/>
    <w:rsid w:val="003E1BDF"/>
    <w:rsid w:val="003E3DAD"/>
    <w:rsid w:val="003F0492"/>
    <w:rsid w:val="003F0C9E"/>
    <w:rsid w:val="003F10FA"/>
    <w:rsid w:val="003F16E9"/>
    <w:rsid w:val="0041157F"/>
    <w:rsid w:val="00415A41"/>
    <w:rsid w:val="00416529"/>
    <w:rsid w:val="00416FCB"/>
    <w:rsid w:val="00420229"/>
    <w:rsid w:val="00425E64"/>
    <w:rsid w:val="00431B30"/>
    <w:rsid w:val="00432608"/>
    <w:rsid w:val="00437774"/>
    <w:rsid w:val="00440718"/>
    <w:rsid w:val="00445B81"/>
    <w:rsid w:val="00447E91"/>
    <w:rsid w:val="00450CEA"/>
    <w:rsid w:val="0045146E"/>
    <w:rsid w:val="004634FC"/>
    <w:rsid w:val="00471D08"/>
    <w:rsid w:val="00472AC0"/>
    <w:rsid w:val="004801C9"/>
    <w:rsid w:val="004815AD"/>
    <w:rsid w:val="00481F01"/>
    <w:rsid w:val="00483BFA"/>
    <w:rsid w:val="00484116"/>
    <w:rsid w:val="00490F0D"/>
    <w:rsid w:val="00493019"/>
    <w:rsid w:val="004A6FC0"/>
    <w:rsid w:val="004A784D"/>
    <w:rsid w:val="004B1B97"/>
    <w:rsid w:val="004B4556"/>
    <w:rsid w:val="004B5E30"/>
    <w:rsid w:val="004C2B09"/>
    <w:rsid w:val="004C40B1"/>
    <w:rsid w:val="004C46BF"/>
    <w:rsid w:val="004C7FE5"/>
    <w:rsid w:val="004D6FF2"/>
    <w:rsid w:val="004E27B6"/>
    <w:rsid w:val="004E6E2E"/>
    <w:rsid w:val="004F1865"/>
    <w:rsid w:val="004F3261"/>
    <w:rsid w:val="004F4275"/>
    <w:rsid w:val="004F5DC9"/>
    <w:rsid w:val="0050310B"/>
    <w:rsid w:val="0050328C"/>
    <w:rsid w:val="00506861"/>
    <w:rsid w:val="005165BC"/>
    <w:rsid w:val="0052098A"/>
    <w:rsid w:val="00521213"/>
    <w:rsid w:val="00522402"/>
    <w:rsid w:val="005242FA"/>
    <w:rsid w:val="00524B68"/>
    <w:rsid w:val="005277D0"/>
    <w:rsid w:val="005335EA"/>
    <w:rsid w:val="0053685F"/>
    <w:rsid w:val="00547125"/>
    <w:rsid w:val="00550AD8"/>
    <w:rsid w:val="005530D5"/>
    <w:rsid w:val="00553665"/>
    <w:rsid w:val="00560DD6"/>
    <w:rsid w:val="00561505"/>
    <w:rsid w:val="00565E68"/>
    <w:rsid w:val="00573967"/>
    <w:rsid w:val="00574AF1"/>
    <w:rsid w:val="00575766"/>
    <w:rsid w:val="00584122"/>
    <w:rsid w:val="00584B8A"/>
    <w:rsid w:val="00586377"/>
    <w:rsid w:val="0059304A"/>
    <w:rsid w:val="005965E7"/>
    <w:rsid w:val="005A0958"/>
    <w:rsid w:val="005A2C48"/>
    <w:rsid w:val="005A5CE3"/>
    <w:rsid w:val="005A6A12"/>
    <w:rsid w:val="005B0FF8"/>
    <w:rsid w:val="005B2D7C"/>
    <w:rsid w:val="005B41F7"/>
    <w:rsid w:val="005C2052"/>
    <w:rsid w:val="005C3B0B"/>
    <w:rsid w:val="005D152A"/>
    <w:rsid w:val="005D1C4C"/>
    <w:rsid w:val="005D4F45"/>
    <w:rsid w:val="005E0B2E"/>
    <w:rsid w:val="005E1A89"/>
    <w:rsid w:val="005F3A74"/>
    <w:rsid w:val="00601846"/>
    <w:rsid w:val="00601DB9"/>
    <w:rsid w:val="0060214E"/>
    <w:rsid w:val="00603D5A"/>
    <w:rsid w:val="0060428A"/>
    <w:rsid w:val="006074AE"/>
    <w:rsid w:val="00607647"/>
    <w:rsid w:val="00607C21"/>
    <w:rsid w:val="00616EE6"/>
    <w:rsid w:val="00622653"/>
    <w:rsid w:val="00623974"/>
    <w:rsid w:val="00630DCB"/>
    <w:rsid w:val="00632E85"/>
    <w:rsid w:val="00634400"/>
    <w:rsid w:val="0064257E"/>
    <w:rsid w:val="0064261D"/>
    <w:rsid w:val="00645C46"/>
    <w:rsid w:val="00657943"/>
    <w:rsid w:val="00660593"/>
    <w:rsid w:val="00661A36"/>
    <w:rsid w:val="00661A63"/>
    <w:rsid w:val="006624CF"/>
    <w:rsid w:val="00662681"/>
    <w:rsid w:val="00680C97"/>
    <w:rsid w:val="00681FBA"/>
    <w:rsid w:val="00681FBB"/>
    <w:rsid w:val="006872FA"/>
    <w:rsid w:val="0069027D"/>
    <w:rsid w:val="006965AB"/>
    <w:rsid w:val="00696D20"/>
    <w:rsid w:val="006A12C6"/>
    <w:rsid w:val="006A2FE3"/>
    <w:rsid w:val="006A5886"/>
    <w:rsid w:val="006B2856"/>
    <w:rsid w:val="006B2B8F"/>
    <w:rsid w:val="006B42BA"/>
    <w:rsid w:val="006C2C1F"/>
    <w:rsid w:val="006C4257"/>
    <w:rsid w:val="006C5759"/>
    <w:rsid w:val="006D1A23"/>
    <w:rsid w:val="006D3743"/>
    <w:rsid w:val="006D453E"/>
    <w:rsid w:val="006D6302"/>
    <w:rsid w:val="006E0C18"/>
    <w:rsid w:val="006E1DAC"/>
    <w:rsid w:val="006E4DA9"/>
    <w:rsid w:val="006E7A2C"/>
    <w:rsid w:val="006F1277"/>
    <w:rsid w:val="0070016D"/>
    <w:rsid w:val="00701BDE"/>
    <w:rsid w:val="00701EF6"/>
    <w:rsid w:val="00710C6A"/>
    <w:rsid w:val="00710C89"/>
    <w:rsid w:val="00712ED5"/>
    <w:rsid w:val="0071408A"/>
    <w:rsid w:val="00716707"/>
    <w:rsid w:val="007227CE"/>
    <w:rsid w:val="00724442"/>
    <w:rsid w:val="007272CC"/>
    <w:rsid w:val="0072791D"/>
    <w:rsid w:val="00732BB0"/>
    <w:rsid w:val="007357A5"/>
    <w:rsid w:val="00735969"/>
    <w:rsid w:val="00736B01"/>
    <w:rsid w:val="00741CEE"/>
    <w:rsid w:val="00742BD9"/>
    <w:rsid w:val="007456FA"/>
    <w:rsid w:val="00750512"/>
    <w:rsid w:val="0075096D"/>
    <w:rsid w:val="00752971"/>
    <w:rsid w:val="007538AF"/>
    <w:rsid w:val="00755B64"/>
    <w:rsid w:val="00756BC0"/>
    <w:rsid w:val="00760E6E"/>
    <w:rsid w:val="00766B5C"/>
    <w:rsid w:val="00770F82"/>
    <w:rsid w:val="007745B9"/>
    <w:rsid w:val="00774ABE"/>
    <w:rsid w:val="00774CE2"/>
    <w:rsid w:val="007819F3"/>
    <w:rsid w:val="00781A72"/>
    <w:rsid w:val="0079074F"/>
    <w:rsid w:val="00791D90"/>
    <w:rsid w:val="00791D9E"/>
    <w:rsid w:val="007924E6"/>
    <w:rsid w:val="00792B46"/>
    <w:rsid w:val="00797453"/>
    <w:rsid w:val="007A6210"/>
    <w:rsid w:val="007A6BEC"/>
    <w:rsid w:val="007A7F49"/>
    <w:rsid w:val="007B2AF9"/>
    <w:rsid w:val="007B3CAC"/>
    <w:rsid w:val="007B56EF"/>
    <w:rsid w:val="007C5F5D"/>
    <w:rsid w:val="007D2644"/>
    <w:rsid w:val="007D4D47"/>
    <w:rsid w:val="007D61FE"/>
    <w:rsid w:val="007D6454"/>
    <w:rsid w:val="007E0722"/>
    <w:rsid w:val="007E1C07"/>
    <w:rsid w:val="007E2E74"/>
    <w:rsid w:val="007E31D5"/>
    <w:rsid w:val="007E53CC"/>
    <w:rsid w:val="007E54C5"/>
    <w:rsid w:val="007E775C"/>
    <w:rsid w:val="007F01CB"/>
    <w:rsid w:val="007F1378"/>
    <w:rsid w:val="007F3BEA"/>
    <w:rsid w:val="007F41CB"/>
    <w:rsid w:val="007F4674"/>
    <w:rsid w:val="00803D2A"/>
    <w:rsid w:val="00806155"/>
    <w:rsid w:val="00806B7E"/>
    <w:rsid w:val="00807909"/>
    <w:rsid w:val="00807C34"/>
    <w:rsid w:val="00807D21"/>
    <w:rsid w:val="00811754"/>
    <w:rsid w:val="00812EFC"/>
    <w:rsid w:val="00816BBB"/>
    <w:rsid w:val="00817FBF"/>
    <w:rsid w:val="00821E33"/>
    <w:rsid w:val="00835424"/>
    <w:rsid w:val="00842E4E"/>
    <w:rsid w:val="0084495F"/>
    <w:rsid w:val="00853971"/>
    <w:rsid w:val="00857081"/>
    <w:rsid w:val="00863EDC"/>
    <w:rsid w:val="008648F2"/>
    <w:rsid w:val="00864A9D"/>
    <w:rsid w:val="008678D9"/>
    <w:rsid w:val="008723BE"/>
    <w:rsid w:val="00873FDC"/>
    <w:rsid w:val="00875D5F"/>
    <w:rsid w:val="00886B33"/>
    <w:rsid w:val="00892696"/>
    <w:rsid w:val="0089515B"/>
    <w:rsid w:val="00895579"/>
    <w:rsid w:val="008A0A6E"/>
    <w:rsid w:val="008A1F4A"/>
    <w:rsid w:val="008A222B"/>
    <w:rsid w:val="008A5BCE"/>
    <w:rsid w:val="008A62C2"/>
    <w:rsid w:val="008A6F4F"/>
    <w:rsid w:val="008A7529"/>
    <w:rsid w:val="008B1C56"/>
    <w:rsid w:val="008B4CB9"/>
    <w:rsid w:val="008B5003"/>
    <w:rsid w:val="008B6A8F"/>
    <w:rsid w:val="008B7B28"/>
    <w:rsid w:val="008C1106"/>
    <w:rsid w:val="008C16EA"/>
    <w:rsid w:val="008C2280"/>
    <w:rsid w:val="008C3641"/>
    <w:rsid w:val="008D3659"/>
    <w:rsid w:val="008D5AA1"/>
    <w:rsid w:val="008D5F2A"/>
    <w:rsid w:val="008D7F70"/>
    <w:rsid w:val="008E0638"/>
    <w:rsid w:val="008E7093"/>
    <w:rsid w:val="009005D1"/>
    <w:rsid w:val="0090713A"/>
    <w:rsid w:val="00907426"/>
    <w:rsid w:val="009125D9"/>
    <w:rsid w:val="00916D7A"/>
    <w:rsid w:val="00920F18"/>
    <w:rsid w:val="009215BD"/>
    <w:rsid w:val="00926043"/>
    <w:rsid w:val="009300A1"/>
    <w:rsid w:val="009335E5"/>
    <w:rsid w:val="00934628"/>
    <w:rsid w:val="00935915"/>
    <w:rsid w:val="00940333"/>
    <w:rsid w:val="0094130A"/>
    <w:rsid w:val="00946FAC"/>
    <w:rsid w:val="00952051"/>
    <w:rsid w:val="009558E7"/>
    <w:rsid w:val="00955D40"/>
    <w:rsid w:val="00964B11"/>
    <w:rsid w:val="009679A5"/>
    <w:rsid w:val="009729D8"/>
    <w:rsid w:val="00987CDA"/>
    <w:rsid w:val="00991123"/>
    <w:rsid w:val="00996D61"/>
    <w:rsid w:val="009B1BFC"/>
    <w:rsid w:val="009B2374"/>
    <w:rsid w:val="009B5F04"/>
    <w:rsid w:val="009C13D2"/>
    <w:rsid w:val="009C4363"/>
    <w:rsid w:val="009C5DD2"/>
    <w:rsid w:val="009D0913"/>
    <w:rsid w:val="009D3373"/>
    <w:rsid w:val="009D482F"/>
    <w:rsid w:val="009E3669"/>
    <w:rsid w:val="009E3856"/>
    <w:rsid w:val="009E5523"/>
    <w:rsid w:val="009E58F5"/>
    <w:rsid w:val="009F05B5"/>
    <w:rsid w:val="00A00D51"/>
    <w:rsid w:val="00A021CD"/>
    <w:rsid w:val="00A030AC"/>
    <w:rsid w:val="00A04271"/>
    <w:rsid w:val="00A114D3"/>
    <w:rsid w:val="00A20EE5"/>
    <w:rsid w:val="00A20FD3"/>
    <w:rsid w:val="00A2204C"/>
    <w:rsid w:val="00A25B97"/>
    <w:rsid w:val="00A26702"/>
    <w:rsid w:val="00A31410"/>
    <w:rsid w:val="00A33130"/>
    <w:rsid w:val="00A3661B"/>
    <w:rsid w:val="00A41F37"/>
    <w:rsid w:val="00A438ED"/>
    <w:rsid w:val="00A44CB3"/>
    <w:rsid w:val="00A67D7F"/>
    <w:rsid w:val="00A777F8"/>
    <w:rsid w:val="00A83AE3"/>
    <w:rsid w:val="00A84C47"/>
    <w:rsid w:val="00A90FF0"/>
    <w:rsid w:val="00A9718D"/>
    <w:rsid w:val="00AA063F"/>
    <w:rsid w:val="00AA7CD1"/>
    <w:rsid w:val="00AB031D"/>
    <w:rsid w:val="00AB26F7"/>
    <w:rsid w:val="00AB67EF"/>
    <w:rsid w:val="00AB6A12"/>
    <w:rsid w:val="00AB7A96"/>
    <w:rsid w:val="00AC7AE0"/>
    <w:rsid w:val="00AC7C0C"/>
    <w:rsid w:val="00AD3CF2"/>
    <w:rsid w:val="00AD4CCD"/>
    <w:rsid w:val="00AD5F70"/>
    <w:rsid w:val="00AD755C"/>
    <w:rsid w:val="00AD7BA7"/>
    <w:rsid w:val="00AE2FD8"/>
    <w:rsid w:val="00AE3E43"/>
    <w:rsid w:val="00AF6AE8"/>
    <w:rsid w:val="00B03119"/>
    <w:rsid w:val="00B04535"/>
    <w:rsid w:val="00B05AD2"/>
    <w:rsid w:val="00B114AA"/>
    <w:rsid w:val="00B14632"/>
    <w:rsid w:val="00B1517C"/>
    <w:rsid w:val="00B15437"/>
    <w:rsid w:val="00B15A02"/>
    <w:rsid w:val="00B17E35"/>
    <w:rsid w:val="00B22A93"/>
    <w:rsid w:val="00B251FB"/>
    <w:rsid w:val="00B258B6"/>
    <w:rsid w:val="00B276B2"/>
    <w:rsid w:val="00B32831"/>
    <w:rsid w:val="00B40127"/>
    <w:rsid w:val="00B40B0F"/>
    <w:rsid w:val="00B41DBA"/>
    <w:rsid w:val="00B438B2"/>
    <w:rsid w:val="00B43A89"/>
    <w:rsid w:val="00B44CA5"/>
    <w:rsid w:val="00B5406C"/>
    <w:rsid w:val="00B5454C"/>
    <w:rsid w:val="00B60EF4"/>
    <w:rsid w:val="00B63B52"/>
    <w:rsid w:val="00B6441D"/>
    <w:rsid w:val="00B711C1"/>
    <w:rsid w:val="00B71FF5"/>
    <w:rsid w:val="00B74CBA"/>
    <w:rsid w:val="00B76A86"/>
    <w:rsid w:val="00B81445"/>
    <w:rsid w:val="00B85E51"/>
    <w:rsid w:val="00B90BD2"/>
    <w:rsid w:val="00B91B46"/>
    <w:rsid w:val="00B92D46"/>
    <w:rsid w:val="00B94D2E"/>
    <w:rsid w:val="00B97532"/>
    <w:rsid w:val="00B97E01"/>
    <w:rsid w:val="00BA45B9"/>
    <w:rsid w:val="00BB22FB"/>
    <w:rsid w:val="00BB2348"/>
    <w:rsid w:val="00BB2D38"/>
    <w:rsid w:val="00BB524B"/>
    <w:rsid w:val="00BB7317"/>
    <w:rsid w:val="00BC04FB"/>
    <w:rsid w:val="00BC6564"/>
    <w:rsid w:val="00BC706D"/>
    <w:rsid w:val="00BD28DF"/>
    <w:rsid w:val="00BE141B"/>
    <w:rsid w:val="00BE2393"/>
    <w:rsid w:val="00BF1A17"/>
    <w:rsid w:val="00BF56B6"/>
    <w:rsid w:val="00BF72BB"/>
    <w:rsid w:val="00BF78BC"/>
    <w:rsid w:val="00C00F24"/>
    <w:rsid w:val="00C03C19"/>
    <w:rsid w:val="00C04055"/>
    <w:rsid w:val="00C057D3"/>
    <w:rsid w:val="00C07A47"/>
    <w:rsid w:val="00C07D92"/>
    <w:rsid w:val="00C109D2"/>
    <w:rsid w:val="00C1332E"/>
    <w:rsid w:val="00C15A04"/>
    <w:rsid w:val="00C1664D"/>
    <w:rsid w:val="00C17D1D"/>
    <w:rsid w:val="00C17D76"/>
    <w:rsid w:val="00C2062C"/>
    <w:rsid w:val="00C20CE3"/>
    <w:rsid w:val="00C2137C"/>
    <w:rsid w:val="00C34C91"/>
    <w:rsid w:val="00C3574E"/>
    <w:rsid w:val="00C35844"/>
    <w:rsid w:val="00C36BBB"/>
    <w:rsid w:val="00C403EC"/>
    <w:rsid w:val="00C518B6"/>
    <w:rsid w:val="00C52C53"/>
    <w:rsid w:val="00C611C5"/>
    <w:rsid w:val="00C649CD"/>
    <w:rsid w:val="00C704E1"/>
    <w:rsid w:val="00C750F8"/>
    <w:rsid w:val="00C95E1E"/>
    <w:rsid w:val="00CA0940"/>
    <w:rsid w:val="00CA1E33"/>
    <w:rsid w:val="00CA31B7"/>
    <w:rsid w:val="00CA42AA"/>
    <w:rsid w:val="00CA5FFD"/>
    <w:rsid w:val="00CB3CB8"/>
    <w:rsid w:val="00CB3D11"/>
    <w:rsid w:val="00CB5625"/>
    <w:rsid w:val="00CC1B8C"/>
    <w:rsid w:val="00CC1E9D"/>
    <w:rsid w:val="00CC2EFA"/>
    <w:rsid w:val="00CD3ADE"/>
    <w:rsid w:val="00CD4737"/>
    <w:rsid w:val="00CD5332"/>
    <w:rsid w:val="00CE0544"/>
    <w:rsid w:val="00CE0FAC"/>
    <w:rsid w:val="00CE10E2"/>
    <w:rsid w:val="00CE7B68"/>
    <w:rsid w:val="00CF135E"/>
    <w:rsid w:val="00CF247E"/>
    <w:rsid w:val="00CF3A61"/>
    <w:rsid w:val="00CF4350"/>
    <w:rsid w:val="00CF4841"/>
    <w:rsid w:val="00CF74C9"/>
    <w:rsid w:val="00D02802"/>
    <w:rsid w:val="00D04240"/>
    <w:rsid w:val="00D11526"/>
    <w:rsid w:val="00D17DE9"/>
    <w:rsid w:val="00D2131D"/>
    <w:rsid w:val="00D22191"/>
    <w:rsid w:val="00D2361A"/>
    <w:rsid w:val="00D24FBB"/>
    <w:rsid w:val="00D25C1F"/>
    <w:rsid w:val="00D30930"/>
    <w:rsid w:val="00D30F02"/>
    <w:rsid w:val="00D33262"/>
    <w:rsid w:val="00D34A9B"/>
    <w:rsid w:val="00D4154E"/>
    <w:rsid w:val="00D43CAA"/>
    <w:rsid w:val="00D4649D"/>
    <w:rsid w:val="00D50BEE"/>
    <w:rsid w:val="00D55C04"/>
    <w:rsid w:val="00D57F6A"/>
    <w:rsid w:val="00D62E36"/>
    <w:rsid w:val="00D630FC"/>
    <w:rsid w:val="00D6333D"/>
    <w:rsid w:val="00D677A8"/>
    <w:rsid w:val="00D704F0"/>
    <w:rsid w:val="00D7088E"/>
    <w:rsid w:val="00D70985"/>
    <w:rsid w:val="00D70EFE"/>
    <w:rsid w:val="00D71A18"/>
    <w:rsid w:val="00D76DF0"/>
    <w:rsid w:val="00D76FAF"/>
    <w:rsid w:val="00D8404E"/>
    <w:rsid w:val="00D8764F"/>
    <w:rsid w:val="00D9719F"/>
    <w:rsid w:val="00DA10C4"/>
    <w:rsid w:val="00DA6372"/>
    <w:rsid w:val="00DB1033"/>
    <w:rsid w:val="00DB418C"/>
    <w:rsid w:val="00DB49A4"/>
    <w:rsid w:val="00DB6504"/>
    <w:rsid w:val="00DB713A"/>
    <w:rsid w:val="00DC0D08"/>
    <w:rsid w:val="00DC101F"/>
    <w:rsid w:val="00DC1C21"/>
    <w:rsid w:val="00DC1C83"/>
    <w:rsid w:val="00DC2CDF"/>
    <w:rsid w:val="00DC3C9D"/>
    <w:rsid w:val="00DC6EED"/>
    <w:rsid w:val="00DD4465"/>
    <w:rsid w:val="00DD5D26"/>
    <w:rsid w:val="00DE32D0"/>
    <w:rsid w:val="00DF0174"/>
    <w:rsid w:val="00DF2723"/>
    <w:rsid w:val="00DF3004"/>
    <w:rsid w:val="00DF3865"/>
    <w:rsid w:val="00DF7112"/>
    <w:rsid w:val="00DF7414"/>
    <w:rsid w:val="00E00D1F"/>
    <w:rsid w:val="00E02428"/>
    <w:rsid w:val="00E07F17"/>
    <w:rsid w:val="00E1180C"/>
    <w:rsid w:val="00E123DF"/>
    <w:rsid w:val="00E16D59"/>
    <w:rsid w:val="00E2131E"/>
    <w:rsid w:val="00E328B9"/>
    <w:rsid w:val="00E3665D"/>
    <w:rsid w:val="00E41C1D"/>
    <w:rsid w:val="00E41C38"/>
    <w:rsid w:val="00E45845"/>
    <w:rsid w:val="00E54044"/>
    <w:rsid w:val="00E54873"/>
    <w:rsid w:val="00E55ADF"/>
    <w:rsid w:val="00E55E94"/>
    <w:rsid w:val="00E55F72"/>
    <w:rsid w:val="00E6290B"/>
    <w:rsid w:val="00E71EEC"/>
    <w:rsid w:val="00E72BD1"/>
    <w:rsid w:val="00E8123A"/>
    <w:rsid w:val="00E823C1"/>
    <w:rsid w:val="00E83B93"/>
    <w:rsid w:val="00E845CB"/>
    <w:rsid w:val="00E86BDF"/>
    <w:rsid w:val="00E907EC"/>
    <w:rsid w:val="00E92478"/>
    <w:rsid w:val="00E96F6F"/>
    <w:rsid w:val="00E97AB1"/>
    <w:rsid w:val="00EA0DD2"/>
    <w:rsid w:val="00EA67E2"/>
    <w:rsid w:val="00EB0CA0"/>
    <w:rsid w:val="00EB75F2"/>
    <w:rsid w:val="00EC18C4"/>
    <w:rsid w:val="00EC607C"/>
    <w:rsid w:val="00EC760A"/>
    <w:rsid w:val="00ED0480"/>
    <w:rsid w:val="00ED394A"/>
    <w:rsid w:val="00ED6D22"/>
    <w:rsid w:val="00EE0B75"/>
    <w:rsid w:val="00EE5252"/>
    <w:rsid w:val="00EE6833"/>
    <w:rsid w:val="00EF0292"/>
    <w:rsid w:val="00EF5212"/>
    <w:rsid w:val="00F028E7"/>
    <w:rsid w:val="00F02CDB"/>
    <w:rsid w:val="00F03BA4"/>
    <w:rsid w:val="00F044BB"/>
    <w:rsid w:val="00F047C3"/>
    <w:rsid w:val="00F221C4"/>
    <w:rsid w:val="00F26036"/>
    <w:rsid w:val="00F277F0"/>
    <w:rsid w:val="00F31EFB"/>
    <w:rsid w:val="00F32640"/>
    <w:rsid w:val="00F3718C"/>
    <w:rsid w:val="00F4090E"/>
    <w:rsid w:val="00F435B9"/>
    <w:rsid w:val="00F43C24"/>
    <w:rsid w:val="00F44E02"/>
    <w:rsid w:val="00F45B5D"/>
    <w:rsid w:val="00F570D3"/>
    <w:rsid w:val="00F6040D"/>
    <w:rsid w:val="00F713BE"/>
    <w:rsid w:val="00F76CAB"/>
    <w:rsid w:val="00F8003E"/>
    <w:rsid w:val="00F8125B"/>
    <w:rsid w:val="00F821FC"/>
    <w:rsid w:val="00F905F0"/>
    <w:rsid w:val="00F9628D"/>
    <w:rsid w:val="00FA0391"/>
    <w:rsid w:val="00FA20C8"/>
    <w:rsid w:val="00FB3709"/>
    <w:rsid w:val="00FB46AE"/>
    <w:rsid w:val="00FC180C"/>
    <w:rsid w:val="00FC37A0"/>
    <w:rsid w:val="00FC6492"/>
    <w:rsid w:val="00FD003A"/>
    <w:rsid w:val="00FD2A4F"/>
    <w:rsid w:val="00FD2BD6"/>
    <w:rsid w:val="00FD301D"/>
    <w:rsid w:val="00FD45EC"/>
    <w:rsid w:val="00FD73CB"/>
    <w:rsid w:val="00FE1985"/>
    <w:rsid w:val="00FE4F03"/>
    <w:rsid w:val="00FF05A4"/>
    <w:rsid w:val="00FF1438"/>
    <w:rsid w:val="00FF1D85"/>
    <w:rsid w:val="00FF3CBF"/>
    <w:rsid w:val="00FF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F829"/>
  <w15:docId w15:val="{9E7A2C52-A5EB-4528-BFDA-4176CE2B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A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504"/>
    <w:pPr>
      <w:keepNext/>
      <w:spacing w:before="240" w:after="60"/>
      <w:outlineLvl w:val="0"/>
    </w:pPr>
    <w:rPr>
      <w:rFonts w:ascii="Arial" w:hAnsi="Arial" w:cs="Arial"/>
      <w:b/>
      <w:bCs/>
      <w:kern w:val="32"/>
      <w:sz w:val="32"/>
      <w:szCs w:val="32"/>
    </w:rPr>
  </w:style>
  <w:style w:type="paragraph" w:styleId="2">
    <w:name w:val="heading 2"/>
    <w:basedOn w:val="a"/>
    <w:link w:val="20"/>
    <w:qFormat/>
    <w:rsid w:val="00DB65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1980"/>
    <w:rPr>
      <w:color w:val="0000FF"/>
      <w:u w:val="single"/>
    </w:rPr>
  </w:style>
  <w:style w:type="paragraph" w:styleId="a4">
    <w:name w:val="Body Text"/>
    <w:aliases w:val="body text"/>
    <w:basedOn w:val="a"/>
    <w:link w:val="a5"/>
    <w:rsid w:val="00DB6504"/>
    <w:pPr>
      <w:jc w:val="both"/>
    </w:pPr>
    <w:rPr>
      <w:szCs w:val="20"/>
    </w:rPr>
  </w:style>
  <w:style w:type="character" w:customStyle="1" w:styleId="a5">
    <w:name w:val="Основной текст Знак"/>
    <w:aliases w:val="body text Знак"/>
    <w:basedOn w:val="a0"/>
    <w:link w:val="a4"/>
    <w:rsid w:val="00351980"/>
    <w:rPr>
      <w:rFonts w:ascii="Times New Roman" w:eastAsia="Times New Roman" w:hAnsi="Times New Roman" w:cs="Times New Roman"/>
      <w:sz w:val="24"/>
      <w:szCs w:val="20"/>
      <w:lang w:eastAsia="ru-RU"/>
    </w:rPr>
  </w:style>
  <w:style w:type="paragraph" w:styleId="21">
    <w:name w:val="Body Text 2"/>
    <w:basedOn w:val="a"/>
    <w:link w:val="22"/>
    <w:rsid w:val="00DB6504"/>
    <w:pPr>
      <w:tabs>
        <w:tab w:val="left" w:pos="284"/>
      </w:tabs>
      <w:ind w:left="284" w:hanging="284"/>
      <w:jc w:val="both"/>
    </w:pPr>
    <w:rPr>
      <w:szCs w:val="20"/>
    </w:rPr>
  </w:style>
  <w:style w:type="character" w:customStyle="1" w:styleId="22">
    <w:name w:val="Основной текст 2 Знак"/>
    <w:basedOn w:val="a0"/>
    <w:link w:val="21"/>
    <w:rsid w:val="00351980"/>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DB6504"/>
    <w:pPr>
      <w:ind w:firstLine="720"/>
      <w:jc w:val="both"/>
    </w:pPr>
    <w:rPr>
      <w:szCs w:val="20"/>
    </w:rPr>
  </w:style>
  <w:style w:type="character" w:customStyle="1" w:styleId="24">
    <w:name w:val="Основной текст с отступом 2 Знак"/>
    <w:aliases w:val="Знак2 Знак,Знак4 Знак"/>
    <w:basedOn w:val="a0"/>
    <w:link w:val="23"/>
    <w:rsid w:val="00351980"/>
    <w:rPr>
      <w:rFonts w:ascii="Times New Roman" w:eastAsia="Times New Roman" w:hAnsi="Times New Roman" w:cs="Times New Roman"/>
      <w:sz w:val="24"/>
      <w:szCs w:val="20"/>
      <w:lang w:eastAsia="ru-RU"/>
    </w:rPr>
  </w:style>
  <w:style w:type="paragraph" w:styleId="3">
    <w:name w:val="Body Text Indent 3"/>
    <w:basedOn w:val="a"/>
    <w:link w:val="30"/>
    <w:rsid w:val="00DB6504"/>
    <w:pPr>
      <w:spacing w:after="120"/>
      <w:ind w:firstLine="720"/>
      <w:jc w:val="both"/>
    </w:pPr>
    <w:rPr>
      <w:b/>
      <w:sz w:val="28"/>
      <w:szCs w:val="20"/>
    </w:rPr>
  </w:style>
  <w:style w:type="character" w:customStyle="1" w:styleId="30">
    <w:name w:val="Основной текст с отступом 3 Знак"/>
    <w:basedOn w:val="a0"/>
    <w:link w:val="3"/>
    <w:rsid w:val="00351980"/>
    <w:rPr>
      <w:rFonts w:ascii="Times New Roman" w:eastAsia="Times New Roman" w:hAnsi="Times New Roman" w:cs="Times New Roman"/>
      <w:b/>
      <w:sz w:val="28"/>
      <w:szCs w:val="20"/>
      <w:lang w:eastAsia="ru-RU"/>
    </w:rPr>
  </w:style>
  <w:style w:type="table" w:styleId="a6">
    <w:name w:val="Table Grid"/>
    <w:aliases w:val="Формат таблиц для диплома,Леша"/>
    <w:basedOn w:val="a1"/>
    <w:uiPriority w:val="59"/>
    <w:rsid w:val="003519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DB6504"/>
    <w:pPr>
      <w:spacing w:before="100" w:beforeAutospacing="1" w:after="100" w:afterAutospacing="1"/>
    </w:pPr>
    <w:rPr>
      <w:rFonts w:eastAsia="Calibri"/>
    </w:rPr>
  </w:style>
  <w:style w:type="paragraph" w:styleId="a8">
    <w:name w:val="List Paragraph"/>
    <w:basedOn w:val="a"/>
    <w:link w:val="a9"/>
    <w:uiPriority w:val="99"/>
    <w:qFormat/>
    <w:rsid w:val="00DB6504"/>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99"/>
    <w:rsid w:val="00351980"/>
    <w:rPr>
      <w:rFonts w:ascii="Calibri" w:eastAsia="Calibri" w:hAnsi="Calibri" w:cs="Times New Roman"/>
    </w:rPr>
  </w:style>
  <w:style w:type="character" w:customStyle="1" w:styleId="10">
    <w:name w:val="Заголовок 1 Знак"/>
    <w:basedOn w:val="a0"/>
    <w:link w:val="1"/>
    <w:rsid w:val="00DB6504"/>
    <w:rPr>
      <w:rFonts w:ascii="Arial" w:eastAsia="Times New Roman" w:hAnsi="Arial" w:cs="Arial"/>
      <w:b/>
      <w:bCs/>
      <w:kern w:val="32"/>
      <w:sz w:val="32"/>
      <w:szCs w:val="32"/>
      <w:lang w:eastAsia="ru-RU"/>
    </w:rPr>
  </w:style>
  <w:style w:type="character" w:customStyle="1" w:styleId="20">
    <w:name w:val="Заголовок 2 Знак"/>
    <w:basedOn w:val="a0"/>
    <w:link w:val="2"/>
    <w:rsid w:val="00DB6504"/>
    <w:rPr>
      <w:rFonts w:ascii="Times New Roman" w:eastAsia="Times New Roman" w:hAnsi="Times New Roman" w:cs="Times New Roman"/>
      <w:b/>
      <w:bCs/>
      <w:sz w:val="36"/>
      <w:szCs w:val="36"/>
      <w:lang w:eastAsia="ru-RU"/>
    </w:rPr>
  </w:style>
  <w:style w:type="table" w:customStyle="1" w:styleId="31">
    <w:name w:val="Сетка таблицы3"/>
    <w:basedOn w:val="a1"/>
    <w:next w:val="a6"/>
    <w:rsid w:val="00DB65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DB6504"/>
    <w:pPr>
      <w:spacing w:line="264" w:lineRule="auto"/>
    </w:pPr>
    <w:rPr>
      <w:sz w:val="28"/>
      <w:szCs w:val="20"/>
    </w:rPr>
  </w:style>
  <w:style w:type="character" w:customStyle="1" w:styleId="33">
    <w:name w:val="Основной текст 3 Знак"/>
    <w:basedOn w:val="a0"/>
    <w:link w:val="32"/>
    <w:rsid w:val="00DB6504"/>
    <w:rPr>
      <w:rFonts w:ascii="Times New Roman" w:eastAsia="Times New Roman" w:hAnsi="Times New Roman" w:cs="Times New Roman"/>
      <w:sz w:val="28"/>
      <w:szCs w:val="20"/>
      <w:lang w:eastAsia="ru-RU"/>
    </w:rPr>
  </w:style>
  <w:style w:type="paragraph" w:styleId="aa">
    <w:name w:val="footnote text"/>
    <w:basedOn w:val="a"/>
    <w:link w:val="ab"/>
    <w:rsid w:val="00DB6504"/>
    <w:rPr>
      <w:sz w:val="20"/>
      <w:szCs w:val="20"/>
    </w:rPr>
  </w:style>
  <w:style w:type="character" w:customStyle="1" w:styleId="ab">
    <w:name w:val="Текст сноски Знак"/>
    <w:basedOn w:val="a0"/>
    <w:link w:val="aa"/>
    <w:rsid w:val="00DB6504"/>
    <w:rPr>
      <w:rFonts w:ascii="Times New Roman" w:eastAsia="Times New Roman" w:hAnsi="Times New Roman" w:cs="Times New Roman"/>
      <w:sz w:val="20"/>
      <w:szCs w:val="20"/>
      <w:lang w:eastAsia="ru-RU"/>
    </w:rPr>
  </w:style>
  <w:style w:type="character" w:styleId="ac">
    <w:name w:val="footnote reference"/>
    <w:rsid w:val="00DB6504"/>
    <w:rPr>
      <w:vertAlign w:val="superscript"/>
    </w:rPr>
  </w:style>
  <w:style w:type="paragraph" w:customStyle="1" w:styleId="ad">
    <w:name w:val="Знак"/>
    <w:basedOn w:val="a"/>
    <w:rsid w:val="00DB6504"/>
    <w:pPr>
      <w:spacing w:after="160" w:line="240" w:lineRule="exact"/>
    </w:pPr>
    <w:rPr>
      <w:szCs w:val="20"/>
      <w:lang w:val="en-US" w:eastAsia="en-US"/>
    </w:rPr>
  </w:style>
  <w:style w:type="paragraph" w:styleId="ae">
    <w:name w:val="header"/>
    <w:basedOn w:val="a"/>
    <w:link w:val="af"/>
    <w:uiPriority w:val="99"/>
    <w:rsid w:val="00DB6504"/>
    <w:pPr>
      <w:tabs>
        <w:tab w:val="center" w:pos="4677"/>
        <w:tab w:val="right" w:pos="9355"/>
      </w:tabs>
    </w:pPr>
    <w:rPr>
      <w:sz w:val="20"/>
      <w:szCs w:val="20"/>
    </w:rPr>
  </w:style>
  <w:style w:type="character" w:customStyle="1" w:styleId="af">
    <w:name w:val="Верхний колонтитул Знак"/>
    <w:basedOn w:val="a0"/>
    <w:link w:val="ae"/>
    <w:uiPriority w:val="99"/>
    <w:rsid w:val="00DB6504"/>
    <w:rPr>
      <w:rFonts w:ascii="Times New Roman" w:eastAsia="Times New Roman" w:hAnsi="Times New Roman" w:cs="Times New Roman"/>
      <w:sz w:val="20"/>
      <w:szCs w:val="20"/>
      <w:lang w:eastAsia="ru-RU"/>
    </w:rPr>
  </w:style>
  <w:style w:type="character" w:styleId="af0">
    <w:name w:val="page number"/>
    <w:basedOn w:val="a0"/>
    <w:rsid w:val="00DB6504"/>
  </w:style>
  <w:style w:type="paragraph" w:styleId="af1">
    <w:name w:val="Balloon Text"/>
    <w:basedOn w:val="a"/>
    <w:link w:val="af2"/>
    <w:semiHidden/>
    <w:rsid w:val="00DB6504"/>
    <w:rPr>
      <w:rFonts w:ascii="Tahoma" w:hAnsi="Tahoma" w:cs="Tahoma"/>
      <w:sz w:val="16"/>
      <w:szCs w:val="16"/>
    </w:rPr>
  </w:style>
  <w:style w:type="character" w:customStyle="1" w:styleId="af2">
    <w:name w:val="Текст выноски Знак"/>
    <w:basedOn w:val="a0"/>
    <w:link w:val="af1"/>
    <w:semiHidden/>
    <w:rsid w:val="00DB6504"/>
    <w:rPr>
      <w:rFonts w:ascii="Tahoma" w:eastAsia="Times New Roman" w:hAnsi="Tahoma" w:cs="Tahoma"/>
      <w:sz w:val="16"/>
      <w:szCs w:val="16"/>
      <w:lang w:eastAsia="ru-RU"/>
    </w:rPr>
  </w:style>
  <w:style w:type="paragraph" w:styleId="af3">
    <w:name w:val="Body Text Indent"/>
    <w:basedOn w:val="a"/>
    <w:link w:val="af4"/>
    <w:rsid w:val="00DB6504"/>
    <w:pPr>
      <w:spacing w:after="120"/>
      <w:ind w:left="283"/>
    </w:pPr>
    <w:rPr>
      <w:sz w:val="20"/>
      <w:szCs w:val="20"/>
    </w:rPr>
  </w:style>
  <w:style w:type="character" w:customStyle="1" w:styleId="af4">
    <w:name w:val="Основной текст с отступом Знак"/>
    <w:basedOn w:val="a0"/>
    <w:link w:val="af3"/>
    <w:rsid w:val="00DB6504"/>
    <w:rPr>
      <w:rFonts w:ascii="Times New Roman" w:eastAsia="Times New Roman" w:hAnsi="Times New Roman" w:cs="Times New Roman"/>
      <w:sz w:val="20"/>
      <w:szCs w:val="20"/>
      <w:lang w:eastAsia="ru-RU"/>
    </w:rPr>
  </w:style>
  <w:style w:type="paragraph" w:customStyle="1" w:styleId="af5">
    <w:name w:val="Знак Знак Знак Знак"/>
    <w:basedOn w:val="a"/>
    <w:rsid w:val="00DB6504"/>
    <w:pPr>
      <w:spacing w:after="160" w:line="240" w:lineRule="exact"/>
    </w:pPr>
    <w:rPr>
      <w:szCs w:val="20"/>
      <w:lang w:val="en-US" w:eastAsia="en-US"/>
    </w:rPr>
  </w:style>
  <w:style w:type="paragraph" w:customStyle="1" w:styleId="11">
    <w:name w:val="Обычный1"/>
    <w:rsid w:val="00DB6504"/>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B6504"/>
    <w:pPr>
      <w:spacing w:after="160" w:line="240" w:lineRule="exact"/>
    </w:pPr>
    <w:rPr>
      <w:rFonts w:ascii="Verdana" w:hAnsi="Verdana" w:cs="Verdana"/>
      <w:sz w:val="20"/>
      <w:szCs w:val="20"/>
      <w:lang w:val="en-US" w:eastAsia="en-US"/>
    </w:rPr>
  </w:style>
  <w:style w:type="character" w:customStyle="1" w:styleId="FontStyle11">
    <w:name w:val="Font Style11"/>
    <w:basedOn w:val="a0"/>
    <w:rsid w:val="00DB6504"/>
    <w:rPr>
      <w:rFonts w:ascii="Times New Roman" w:hAnsi="Times New Roman" w:cs="Times New Roman"/>
      <w:b/>
      <w:bCs/>
      <w:sz w:val="20"/>
      <w:szCs w:val="20"/>
    </w:rPr>
  </w:style>
  <w:style w:type="paragraph" w:customStyle="1" w:styleId="Style1">
    <w:name w:val="Style1"/>
    <w:basedOn w:val="a"/>
    <w:rsid w:val="00DB6504"/>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DB6504"/>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rsid w:val="00DB65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DB6504"/>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DB6504"/>
    <w:pPr>
      <w:autoSpaceDE w:val="0"/>
      <w:autoSpaceDN w:val="0"/>
      <w:adjustRightInd w:val="0"/>
      <w:ind w:firstLine="567"/>
      <w:jc w:val="both"/>
    </w:pPr>
    <w:rPr>
      <w:rFonts w:eastAsia="Calibri"/>
    </w:rPr>
  </w:style>
  <w:style w:type="character" w:customStyle="1" w:styleId="FontStyle13">
    <w:name w:val="Font Style13"/>
    <w:basedOn w:val="a0"/>
    <w:uiPriority w:val="99"/>
    <w:rsid w:val="00DB6504"/>
    <w:rPr>
      <w:rFonts w:ascii="Times New Roman" w:hAnsi="Times New Roman" w:cs="Times New Roman" w:hint="default"/>
    </w:rPr>
  </w:style>
  <w:style w:type="paragraph" w:styleId="af6">
    <w:name w:val="footer"/>
    <w:basedOn w:val="a"/>
    <w:link w:val="af7"/>
    <w:uiPriority w:val="99"/>
    <w:unhideWhenUsed/>
    <w:rsid w:val="00DB6504"/>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DB6504"/>
  </w:style>
  <w:style w:type="paragraph" w:styleId="af8">
    <w:name w:val="Revision"/>
    <w:hidden/>
    <w:uiPriority w:val="99"/>
    <w:semiHidden/>
    <w:rsid w:val="00DB6504"/>
    <w:pPr>
      <w:spacing w:after="0" w:line="240" w:lineRule="auto"/>
    </w:pPr>
  </w:style>
  <w:style w:type="character" w:styleId="af9">
    <w:name w:val="annotation reference"/>
    <w:basedOn w:val="a0"/>
    <w:uiPriority w:val="99"/>
    <w:semiHidden/>
    <w:unhideWhenUsed/>
    <w:rsid w:val="00DB6504"/>
    <w:rPr>
      <w:sz w:val="16"/>
      <w:szCs w:val="16"/>
    </w:rPr>
  </w:style>
  <w:style w:type="paragraph" w:styleId="afa">
    <w:name w:val="annotation text"/>
    <w:basedOn w:val="a"/>
    <w:link w:val="afb"/>
    <w:uiPriority w:val="99"/>
    <w:semiHidden/>
    <w:unhideWhenUsed/>
    <w:rsid w:val="00DB6504"/>
    <w:pPr>
      <w:spacing w:after="16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uiPriority w:val="99"/>
    <w:semiHidden/>
    <w:rsid w:val="00DB6504"/>
    <w:rPr>
      <w:sz w:val="20"/>
      <w:szCs w:val="20"/>
    </w:rPr>
  </w:style>
  <w:style w:type="paragraph" w:styleId="afc">
    <w:name w:val="annotation subject"/>
    <w:basedOn w:val="afa"/>
    <w:next w:val="afa"/>
    <w:link w:val="afd"/>
    <w:uiPriority w:val="99"/>
    <w:semiHidden/>
    <w:unhideWhenUsed/>
    <w:rsid w:val="00DB6504"/>
    <w:rPr>
      <w:b/>
      <w:bCs/>
    </w:rPr>
  </w:style>
  <w:style w:type="character" w:customStyle="1" w:styleId="afd">
    <w:name w:val="Тема примечания Знак"/>
    <w:basedOn w:val="afb"/>
    <w:link w:val="afc"/>
    <w:uiPriority w:val="99"/>
    <w:semiHidden/>
    <w:rsid w:val="00DB6504"/>
    <w:rPr>
      <w:b/>
      <w:bCs/>
      <w:sz w:val="20"/>
      <w:szCs w:val="20"/>
    </w:rPr>
  </w:style>
  <w:style w:type="table" w:customStyle="1" w:styleId="12">
    <w:name w:val="Леша1"/>
    <w:basedOn w:val="a1"/>
    <w:next w:val="a6"/>
    <w:rsid w:val="008C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Леша2"/>
    <w:basedOn w:val="a1"/>
    <w:next w:val="a6"/>
    <w:rsid w:val="008C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Леша3"/>
    <w:basedOn w:val="a1"/>
    <w:next w:val="a6"/>
    <w:uiPriority w:val="59"/>
    <w:rsid w:val="004F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Леша4"/>
    <w:basedOn w:val="a1"/>
    <w:next w:val="a6"/>
    <w:uiPriority w:val="59"/>
    <w:rsid w:val="004F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Леша5"/>
    <w:basedOn w:val="a1"/>
    <w:next w:val="a6"/>
    <w:uiPriority w:val="59"/>
    <w:rsid w:val="00E4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Леша6"/>
    <w:basedOn w:val="a1"/>
    <w:next w:val="a6"/>
    <w:uiPriority w:val="59"/>
    <w:rsid w:val="00E4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Леша7"/>
    <w:basedOn w:val="a1"/>
    <w:next w:val="a6"/>
    <w:uiPriority w:val="59"/>
    <w:rsid w:val="00DF7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Леша8"/>
    <w:basedOn w:val="a1"/>
    <w:next w:val="a6"/>
    <w:uiPriority w:val="59"/>
    <w:rsid w:val="00DF7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Леша9"/>
    <w:basedOn w:val="a1"/>
    <w:next w:val="a6"/>
    <w:uiPriority w:val="59"/>
    <w:rsid w:val="00D9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Леша10"/>
    <w:basedOn w:val="a1"/>
    <w:next w:val="a6"/>
    <w:uiPriority w:val="59"/>
    <w:rsid w:val="0074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Леша11"/>
    <w:basedOn w:val="a1"/>
    <w:next w:val="a6"/>
    <w:uiPriority w:val="59"/>
    <w:rsid w:val="0074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Леша12"/>
    <w:basedOn w:val="a1"/>
    <w:next w:val="a6"/>
    <w:uiPriority w:val="59"/>
    <w:rsid w:val="0074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Леша13"/>
    <w:basedOn w:val="a1"/>
    <w:next w:val="a6"/>
    <w:uiPriority w:val="59"/>
    <w:rsid w:val="00CB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Леша14"/>
    <w:basedOn w:val="a1"/>
    <w:next w:val="a6"/>
    <w:uiPriority w:val="59"/>
    <w:rsid w:val="00BC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Леша15"/>
    <w:basedOn w:val="a1"/>
    <w:next w:val="a6"/>
    <w:uiPriority w:val="59"/>
    <w:rsid w:val="00BC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Леша16"/>
    <w:basedOn w:val="a1"/>
    <w:next w:val="a6"/>
    <w:uiPriority w:val="59"/>
    <w:rsid w:val="00C10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Леша17"/>
    <w:basedOn w:val="a1"/>
    <w:next w:val="a6"/>
    <w:uiPriority w:val="59"/>
    <w:rsid w:val="00AB6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Леша18"/>
    <w:basedOn w:val="a1"/>
    <w:next w:val="a6"/>
    <w:uiPriority w:val="59"/>
    <w:rsid w:val="00520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Леша19"/>
    <w:basedOn w:val="a1"/>
    <w:next w:val="a6"/>
    <w:uiPriority w:val="59"/>
    <w:rsid w:val="00E55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Леша20"/>
    <w:basedOn w:val="a1"/>
    <w:next w:val="a6"/>
    <w:uiPriority w:val="59"/>
    <w:rsid w:val="00C7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Леша21"/>
    <w:basedOn w:val="a1"/>
    <w:next w:val="a6"/>
    <w:uiPriority w:val="59"/>
    <w:rsid w:val="00C1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Леша22"/>
    <w:basedOn w:val="a1"/>
    <w:next w:val="a6"/>
    <w:uiPriority w:val="59"/>
    <w:rsid w:val="00C1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Леша23"/>
    <w:basedOn w:val="a1"/>
    <w:next w:val="a6"/>
    <w:uiPriority w:val="59"/>
    <w:rsid w:val="0047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Леша24"/>
    <w:basedOn w:val="a1"/>
    <w:next w:val="a6"/>
    <w:uiPriority w:val="59"/>
    <w:rsid w:val="00B4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Леша25"/>
    <w:basedOn w:val="a1"/>
    <w:next w:val="a6"/>
    <w:uiPriority w:val="59"/>
    <w:rsid w:val="00451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Леша26"/>
    <w:basedOn w:val="a1"/>
    <w:next w:val="a6"/>
    <w:uiPriority w:val="59"/>
    <w:rsid w:val="007F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Леша27"/>
    <w:basedOn w:val="a1"/>
    <w:next w:val="a6"/>
    <w:uiPriority w:val="59"/>
    <w:rsid w:val="00D3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90B"/>
    <w:pPr>
      <w:autoSpaceDE w:val="0"/>
      <w:autoSpaceDN w:val="0"/>
      <w:adjustRightInd w:val="0"/>
      <w:spacing w:after="0" w:line="240" w:lineRule="auto"/>
    </w:pPr>
    <w:rPr>
      <w:rFonts w:ascii="Liberation Serif" w:hAnsi="Liberation Serif" w:cs="Liberation Serif"/>
      <w:color w:val="000000"/>
      <w:sz w:val="24"/>
      <w:szCs w:val="24"/>
    </w:rPr>
  </w:style>
  <w:style w:type="paragraph" w:customStyle="1" w:styleId="nb-popup-line">
    <w:name w:val="_nb-popup-line"/>
    <w:basedOn w:val="a"/>
    <w:rsid w:val="00A26702"/>
    <w:pPr>
      <w:spacing w:before="100" w:beforeAutospacing="1" w:after="100" w:afterAutospacing="1"/>
    </w:pPr>
  </w:style>
  <w:style w:type="character" w:styleId="afe">
    <w:name w:val="FollowedHyperlink"/>
    <w:basedOn w:val="a0"/>
    <w:uiPriority w:val="99"/>
    <w:semiHidden/>
    <w:unhideWhenUsed/>
    <w:rsid w:val="00A26702"/>
    <w:rPr>
      <w:color w:val="954F72" w:themeColor="followedHyperlink"/>
      <w:u w:val="single"/>
    </w:rPr>
  </w:style>
  <w:style w:type="character" w:styleId="aff">
    <w:name w:val="Unresolved Mention"/>
    <w:basedOn w:val="a0"/>
    <w:uiPriority w:val="99"/>
    <w:semiHidden/>
    <w:unhideWhenUsed/>
    <w:rsid w:val="00A26702"/>
    <w:rPr>
      <w:color w:val="605E5C"/>
      <w:shd w:val="clear" w:color="auto" w:fill="E1DFDD"/>
    </w:rPr>
  </w:style>
  <w:style w:type="paragraph" w:customStyle="1" w:styleId="aff0">
    <w:basedOn w:val="a"/>
    <w:next w:val="a7"/>
    <w:unhideWhenUsed/>
    <w:rsid w:val="00F409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rts-tender.ru/" TargetMode="External"/><Relationship Id="rId18" Type="http://schemas.openxmlformats.org/officeDocument/2006/relationships/hyperlink" Target="http://www.&#1082;&#1086;&#1073;&#1088;&#1080;&#1085;&#1089;&#1082;&#1086;&#1077;.&#1088;&#109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ts-tender.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D54B536E147478390F4E00EB7DDC3F85EBB1AC050E3F505E03D970FC37B84872C1BD5795E2D383C8K856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im.ru" TargetMode="External"/><Relationship Id="rId5" Type="http://schemas.openxmlformats.org/officeDocument/2006/relationships/webSettings" Target="webSettings.xml"/><Relationship Id="rId15" Type="http://schemas.openxmlformats.org/officeDocument/2006/relationships/hyperlink" Target="consultantplus://offline/ref=C44E0CEAA84E2C8BA1AB3E4B9E8ACB4F2205828EB9988F0D77BA22703DE0DB8EF9A193CC70D358BF452296647E465A6B1CCF8B3EDEg8d8L" TargetMode="External"/><Relationship Id="rId23" Type="http://schemas.openxmlformats.org/officeDocument/2006/relationships/theme" Target="theme/theme1.xml"/><Relationship Id="rId10" Type="http://schemas.openxmlformats.org/officeDocument/2006/relationships/hyperlink" Target="http://www.&#1082;&#1086;&#1073;&#1088;&#1080;&#1085;&#1089;&#1082;&#1086;&#1077;.&#1088;&#1092;" TargetMode="External"/><Relationship Id="rId19" Type="http://schemas.openxmlformats.org/officeDocument/2006/relationships/hyperlink" Target="http://www.&#1082;&#1086;&#1073;&#1088;&#1080;&#1085;&#1089;&#1082;&#1086;&#1077;.&#1088;&#1092;" TargetMode="External"/><Relationship Id="rId4" Type="http://schemas.openxmlformats.org/officeDocument/2006/relationships/settings" Target="settings.xml"/><Relationship Id="rId9" Type="http://schemas.openxmlformats.org/officeDocument/2006/relationships/hyperlink" Target="http://www.&#1082;&#1086;&#1073;&#1088;&#1080;&#1085;&#1089;&#1082;&#1086;&#1077;.&#1088;&#1092;"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B4B9-A3C1-450B-9529-8FCA6CD0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5519</Words>
  <Characters>31462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36908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Левченко Ирина Александровна</dc:creator>
  <cp:lastModifiedBy>zemlkobr@outlook.com</cp:lastModifiedBy>
  <cp:revision>5</cp:revision>
  <cp:lastPrinted>2019-11-12T12:08:00Z</cp:lastPrinted>
  <dcterms:created xsi:type="dcterms:W3CDTF">2023-03-02T08:08:00Z</dcterms:created>
  <dcterms:modified xsi:type="dcterms:W3CDTF">2023-03-02T13:44:00Z</dcterms:modified>
</cp:coreProperties>
</file>