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3D" w:rsidRPr="00002101" w:rsidRDefault="00626A66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Default="00F0243D" w:rsidP="00F0243D">
      <w:pPr>
        <w:jc w:val="center"/>
      </w:pPr>
    </w:p>
    <w:p w:rsidR="00195BFD" w:rsidRPr="00002101" w:rsidRDefault="00195BFD" w:rsidP="00F0243D"/>
    <w:p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F0243D" w:rsidRDefault="00B54B77" w:rsidP="00F0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–Проект</w:t>
      </w:r>
    </w:p>
    <w:p w:rsidR="00B54B77" w:rsidRDefault="00B54B77" w:rsidP="00B54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D626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октября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</w:p>
    <w:p w:rsidR="00B54B77" w:rsidRDefault="00B54B77" w:rsidP="00B54B77">
      <w:pPr>
        <w:rPr>
          <w:b/>
          <w:sz w:val="28"/>
          <w:szCs w:val="28"/>
        </w:rPr>
      </w:pPr>
    </w:p>
    <w:p w:rsidR="00B54B77" w:rsidRPr="00B54B77" w:rsidRDefault="00B54B77" w:rsidP="00B54B77">
      <w:pPr>
        <w:rPr>
          <w:sz w:val="28"/>
          <w:szCs w:val="28"/>
        </w:rPr>
      </w:pPr>
      <w:r w:rsidRPr="00B54B77">
        <w:rPr>
          <w:sz w:val="28"/>
          <w:szCs w:val="28"/>
        </w:rPr>
        <w:t>«Об актуализации Программы комплексного</w:t>
      </w:r>
    </w:p>
    <w:p w:rsidR="00B54B77" w:rsidRDefault="00B54B77" w:rsidP="00B54B77">
      <w:pPr>
        <w:rPr>
          <w:sz w:val="28"/>
          <w:szCs w:val="28"/>
        </w:rPr>
      </w:pPr>
      <w:r w:rsidRPr="00B54B77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систем коммунальной инфраструктуры </w:t>
      </w:r>
    </w:p>
    <w:p w:rsidR="00F0243D" w:rsidRDefault="00B54B77" w:rsidP="00B54B77">
      <w:pPr>
        <w:rPr>
          <w:sz w:val="28"/>
          <w:szCs w:val="28"/>
        </w:rPr>
      </w:pPr>
      <w:r>
        <w:rPr>
          <w:sz w:val="28"/>
          <w:szCs w:val="28"/>
        </w:rPr>
        <w:t xml:space="preserve">Кобринского сельского поселения на период </w:t>
      </w:r>
    </w:p>
    <w:p w:rsidR="00B54B77" w:rsidRDefault="00B32A6F" w:rsidP="00B54B77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B54B77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30 г"/>
        </w:smartTagPr>
        <w:r w:rsidR="00B54B77">
          <w:rPr>
            <w:sz w:val="28"/>
            <w:szCs w:val="28"/>
          </w:rPr>
          <w:t>2030 г</w:t>
        </w:r>
      </w:smartTag>
      <w:r w:rsidR="00B54B77">
        <w:rPr>
          <w:sz w:val="28"/>
          <w:szCs w:val="28"/>
        </w:rPr>
        <w:t>.г.»</w:t>
      </w:r>
    </w:p>
    <w:p w:rsidR="00B54B77" w:rsidRDefault="00B54B77" w:rsidP="00B54B77">
      <w:pPr>
        <w:rPr>
          <w:sz w:val="28"/>
          <w:szCs w:val="28"/>
        </w:rPr>
      </w:pPr>
    </w:p>
    <w:p w:rsidR="00B54B77" w:rsidRDefault="00B54B77" w:rsidP="00B54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№ 131-ФЗ от 06.10.2003 года </w:t>
      </w:r>
    </w:p>
    <w:p w:rsidR="00B54B77" w:rsidRDefault="00B54B77" w:rsidP="00B54B7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 (с изменениями и дополнениями), Федеральным Законом № 210-ФЗ от 30.12.2004 года «Об основах регулирования тарифов организаций коммунального комплекса», Приказом Минрегиона РФ № 204 от 0605.2011 года « О разработке программ комплексного развития систем коммунальной инфраструктуры муниципальных образований», Уставом Кобринского сельского поселения Гатчинского района Ленинградской области,</w:t>
      </w:r>
    </w:p>
    <w:p w:rsidR="00B54B77" w:rsidRDefault="00B54B77" w:rsidP="00B54B77">
      <w:pPr>
        <w:jc w:val="both"/>
        <w:rPr>
          <w:sz w:val="28"/>
          <w:szCs w:val="28"/>
        </w:rPr>
      </w:pPr>
    </w:p>
    <w:p w:rsidR="00B54B77" w:rsidRDefault="00B54B77" w:rsidP="005B3A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Кобринского сельского поселения</w:t>
      </w:r>
    </w:p>
    <w:p w:rsidR="00B54B77" w:rsidRDefault="00B54B77" w:rsidP="005B3A18">
      <w:pPr>
        <w:jc w:val="center"/>
        <w:rPr>
          <w:sz w:val="28"/>
          <w:szCs w:val="28"/>
        </w:rPr>
      </w:pPr>
    </w:p>
    <w:p w:rsidR="00B54B77" w:rsidRDefault="005B3A18" w:rsidP="005B3A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B3A18" w:rsidRDefault="005B3A18" w:rsidP="005B3A18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актуализацию Программы комплексного развития систем коммунальной инфраструктуры Кобринского сельского периода на период 201</w:t>
      </w:r>
      <w:r w:rsidR="00B32A6F">
        <w:rPr>
          <w:sz w:val="28"/>
          <w:szCs w:val="28"/>
        </w:rPr>
        <w:t>7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30 г"/>
        </w:smartTagPr>
        <w:r>
          <w:rPr>
            <w:sz w:val="28"/>
            <w:szCs w:val="28"/>
          </w:rPr>
          <w:t>2030 г</w:t>
        </w:r>
      </w:smartTag>
      <w:r>
        <w:rPr>
          <w:sz w:val="28"/>
          <w:szCs w:val="28"/>
        </w:rPr>
        <w:t>.г.(далее- Программа).</w:t>
      </w:r>
    </w:p>
    <w:p w:rsidR="005B3A18" w:rsidRDefault="005B3A18" w:rsidP="005B3A18">
      <w:pPr>
        <w:jc w:val="both"/>
        <w:rPr>
          <w:sz w:val="28"/>
          <w:szCs w:val="28"/>
        </w:rPr>
      </w:pPr>
    </w:p>
    <w:p w:rsidR="005B3A18" w:rsidRDefault="005B3A18" w:rsidP="005B3A1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опубликования в газете «Гатчинская правда» и на официальном сайте администрации Кобринского сельского поселения.</w:t>
      </w:r>
    </w:p>
    <w:p w:rsidR="005B3A18" w:rsidRDefault="005B3A18" w:rsidP="005B3A18">
      <w:pPr>
        <w:jc w:val="both"/>
        <w:rPr>
          <w:sz w:val="28"/>
          <w:szCs w:val="28"/>
        </w:rPr>
      </w:pPr>
    </w:p>
    <w:p w:rsidR="005B3A18" w:rsidRDefault="005B3A18" w:rsidP="005B3A18">
      <w:pPr>
        <w:jc w:val="both"/>
        <w:rPr>
          <w:sz w:val="28"/>
          <w:szCs w:val="28"/>
        </w:rPr>
      </w:pPr>
    </w:p>
    <w:p w:rsidR="005B3A18" w:rsidRDefault="005B3A18" w:rsidP="005B3A18">
      <w:pPr>
        <w:jc w:val="both"/>
        <w:rPr>
          <w:sz w:val="28"/>
          <w:szCs w:val="28"/>
        </w:rPr>
      </w:pPr>
    </w:p>
    <w:p w:rsidR="005B3A18" w:rsidRDefault="005B3A18" w:rsidP="005B3A18">
      <w:pPr>
        <w:jc w:val="both"/>
        <w:rPr>
          <w:sz w:val="28"/>
          <w:szCs w:val="28"/>
        </w:rPr>
      </w:pPr>
    </w:p>
    <w:p w:rsidR="005B3A18" w:rsidRDefault="005B3A18" w:rsidP="005B3A18">
      <w:pPr>
        <w:jc w:val="both"/>
        <w:rPr>
          <w:sz w:val="28"/>
          <w:szCs w:val="28"/>
        </w:rPr>
      </w:pPr>
    </w:p>
    <w:p w:rsidR="005B3A18" w:rsidRDefault="005B3A18" w:rsidP="005B3A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Кобринского</w:t>
      </w:r>
    </w:p>
    <w:p w:rsidR="005B3A18" w:rsidRDefault="005B3A18" w:rsidP="005B3A1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Л.И.Синявская</w:t>
      </w:r>
    </w:p>
    <w:p w:rsidR="00626A66" w:rsidRDefault="00626A66" w:rsidP="005B3A18">
      <w:pPr>
        <w:jc w:val="both"/>
        <w:rPr>
          <w:sz w:val="28"/>
          <w:szCs w:val="28"/>
        </w:rPr>
      </w:pPr>
    </w:p>
    <w:p w:rsidR="00626A66" w:rsidRDefault="00626A66" w:rsidP="005B3A18">
      <w:pPr>
        <w:jc w:val="both"/>
        <w:rPr>
          <w:sz w:val="28"/>
          <w:szCs w:val="28"/>
        </w:rPr>
      </w:pPr>
    </w:p>
    <w:p w:rsidR="00626A66" w:rsidRDefault="00626A66" w:rsidP="005B3A18">
      <w:pPr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Look w:val="04A0"/>
      </w:tblPr>
      <w:tblGrid>
        <w:gridCol w:w="4536"/>
        <w:gridCol w:w="6379"/>
      </w:tblGrid>
      <w:tr w:rsidR="00626A66" w:rsidRPr="00717945" w:rsidTr="00E36C3D">
        <w:tc>
          <w:tcPr>
            <w:tcW w:w="4536" w:type="dxa"/>
          </w:tcPr>
          <w:p w:rsidR="00626A66" w:rsidRPr="00FC18C1" w:rsidRDefault="00626A66" w:rsidP="00E36C3D">
            <w:pPr>
              <w:rPr>
                <w:sz w:val="28"/>
                <w:szCs w:val="28"/>
              </w:rPr>
            </w:pPr>
            <w:bookmarkStart w:id="0" w:name="_Toc308789255"/>
            <w:r w:rsidRPr="00FC18C1">
              <w:rPr>
                <w:sz w:val="28"/>
                <w:szCs w:val="28"/>
              </w:rPr>
              <w:lastRenderedPageBreak/>
              <w:t>СОГЛАСОВАНО</w:t>
            </w:r>
          </w:p>
          <w:p w:rsidR="00626A66" w:rsidRDefault="00626A66" w:rsidP="00E36C3D">
            <w:pPr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 xml:space="preserve">Генеральный директор </w:t>
            </w:r>
          </w:p>
          <w:p w:rsidR="00626A66" w:rsidRPr="00FC18C1" w:rsidRDefault="00626A66" w:rsidP="00E36C3D">
            <w:pPr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АО «Коммунальные системы Гатчинского района»</w:t>
            </w:r>
          </w:p>
          <w:p w:rsidR="00626A66" w:rsidRDefault="00626A66" w:rsidP="00E36C3D">
            <w:pPr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_________________ А.И. Бойко</w:t>
            </w:r>
          </w:p>
          <w:p w:rsidR="00626A66" w:rsidRPr="00FC18C1" w:rsidRDefault="00626A66" w:rsidP="00E36C3D">
            <w:pPr>
              <w:rPr>
                <w:sz w:val="28"/>
                <w:szCs w:val="28"/>
              </w:rPr>
            </w:pPr>
          </w:p>
          <w:p w:rsidR="00626A66" w:rsidRPr="00FC18C1" w:rsidRDefault="00626A66" w:rsidP="00E36C3D">
            <w:pPr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«____» октября 2017 года</w:t>
            </w:r>
          </w:p>
        </w:tc>
        <w:tc>
          <w:tcPr>
            <w:tcW w:w="6379" w:type="dxa"/>
          </w:tcPr>
          <w:p w:rsidR="00626A66" w:rsidRPr="00FC18C1" w:rsidRDefault="00626A66" w:rsidP="00E36C3D">
            <w:pPr>
              <w:jc w:val="right"/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УТВЕРЖДЕНО:</w:t>
            </w:r>
          </w:p>
          <w:p w:rsidR="00626A66" w:rsidRDefault="00626A66" w:rsidP="00E36C3D">
            <w:pPr>
              <w:jc w:val="right"/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 xml:space="preserve">РЕШЕНИЕМ СОВЕТА ДЕПУТАТОВ </w:t>
            </w:r>
          </w:p>
          <w:p w:rsidR="00626A66" w:rsidRPr="00FC18C1" w:rsidRDefault="00626A66" w:rsidP="00E36C3D">
            <w:pPr>
              <w:jc w:val="right"/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МО КОБРИНСКОГО СЕЛЬСКОГО ПОСЕЛЕНИЯ</w:t>
            </w:r>
          </w:p>
          <w:p w:rsidR="00626A66" w:rsidRPr="00FC18C1" w:rsidRDefault="00626A66" w:rsidP="00E36C3D">
            <w:pPr>
              <w:jc w:val="right"/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№ _____ от 26 октября 2017 года</w:t>
            </w:r>
          </w:p>
          <w:p w:rsidR="00626A66" w:rsidRDefault="00626A66" w:rsidP="00E36C3D">
            <w:pPr>
              <w:jc w:val="right"/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26A66" w:rsidRPr="00FC18C1" w:rsidRDefault="00626A66" w:rsidP="00E36C3D">
            <w:pPr>
              <w:jc w:val="right"/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Кобринского сельского поселения</w:t>
            </w:r>
          </w:p>
          <w:p w:rsidR="00626A66" w:rsidRPr="00FC18C1" w:rsidRDefault="00626A66" w:rsidP="00E36C3D">
            <w:pPr>
              <w:jc w:val="right"/>
              <w:rPr>
                <w:sz w:val="28"/>
                <w:szCs w:val="28"/>
              </w:rPr>
            </w:pPr>
            <w:r w:rsidRPr="00FC18C1">
              <w:rPr>
                <w:sz w:val="28"/>
                <w:szCs w:val="28"/>
              </w:rPr>
              <w:t>______________ Л.И. Синявская</w:t>
            </w:r>
          </w:p>
        </w:tc>
      </w:tr>
    </w:tbl>
    <w:p w:rsidR="00626A66" w:rsidRDefault="00626A66" w:rsidP="00626A66">
      <w:pPr>
        <w:jc w:val="center"/>
        <w:rPr>
          <w:b/>
          <w:sz w:val="40"/>
          <w:szCs w:val="40"/>
          <w:u w:val="single"/>
        </w:rPr>
      </w:pPr>
    </w:p>
    <w:p w:rsidR="00626A66" w:rsidRPr="00337C60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37C60" w:rsidRDefault="00626A66" w:rsidP="00626A66">
      <w:pPr>
        <w:jc w:val="center"/>
        <w:rPr>
          <w:sz w:val="16"/>
          <w:szCs w:val="16"/>
        </w:rPr>
      </w:pPr>
    </w:p>
    <w:p w:rsidR="00626A66" w:rsidRPr="00337C60" w:rsidRDefault="00626A66" w:rsidP="00626A66">
      <w:pPr>
        <w:jc w:val="center"/>
        <w:rPr>
          <w:sz w:val="16"/>
          <w:szCs w:val="16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A1833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2D4987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337C60" w:rsidRDefault="00626A66" w:rsidP="00626A66">
      <w:pPr>
        <w:jc w:val="center"/>
        <w:rPr>
          <w:b/>
          <w:sz w:val="16"/>
          <w:szCs w:val="16"/>
          <w:u w:val="single"/>
        </w:rPr>
      </w:pPr>
    </w:p>
    <w:p w:rsidR="00626A66" w:rsidRPr="004F1C78" w:rsidRDefault="00626A66" w:rsidP="00626A66">
      <w:pPr>
        <w:jc w:val="center"/>
        <w:rPr>
          <w:b/>
          <w:bCs/>
          <w:caps/>
          <w:sz w:val="32"/>
          <w:szCs w:val="32"/>
        </w:rPr>
      </w:pPr>
      <w:r w:rsidRPr="004F1C78">
        <w:rPr>
          <w:b/>
          <w:bCs/>
          <w:caps/>
          <w:sz w:val="32"/>
          <w:szCs w:val="32"/>
        </w:rPr>
        <w:t xml:space="preserve">программа комплексного развития систем коммунальной инфраструктуры </w:t>
      </w:r>
    </w:p>
    <w:p w:rsidR="00626A66" w:rsidRPr="004F1C78" w:rsidRDefault="00626A66" w:rsidP="00626A66">
      <w:pPr>
        <w:jc w:val="center"/>
        <w:rPr>
          <w:b/>
          <w:bCs/>
          <w:caps/>
          <w:sz w:val="32"/>
          <w:szCs w:val="32"/>
        </w:rPr>
      </w:pPr>
      <w:r w:rsidRPr="00B91579">
        <w:rPr>
          <w:b/>
          <w:bCs/>
          <w:caps/>
          <w:sz w:val="32"/>
          <w:szCs w:val="32"/>
        </w:rPr>
        <w:t>ко</w:t>
      </w:r>
      <w:r>
        <w:rPr>
          <w:b/>
          <w:bCs/>
          <w:caps/>
          <w:sz w:val="32"/>
          <w:szCs w:val="32"/>
        </w:rPr>
        <w:t>бр</w:t>
      </w:r>
      <w:r w:rsidRPr="00B91579">
        <w:rPr>
          <w:b/>
          <w:bCs/>
          <w:caps/>
          <w:sz w:val="32"/>
          <w:szCs w:val="32"/>
        </w:rPr>
        <w:t>инско</w:t>
      </w:r>
      <w:r>
        <w:rPr>
          <w:b/>
          <w:bCs/>
          <w:caps/>
          <w:sz w:val="32"/>
          <w:szCs w:val="32"/>
        </w:rPr>
        <w:t>го</w:t>
      </w:r>
      <w:r w:rsidRPr="00B91579">
        <w:rPr>
          <w:b/>
          <w:bCs/>
          <w:caps/>
          <w:sz w:val="32"/>
          <w:szCs w:val="32"/>
        </w:rPr>
        <w:t xml:space="preserve"> сельско</w:t>
      </w:r>
      <w:r>
        <w:rPr>
          <w:b/>
          <w:bCs/>
          <w:caps/>
          <w:sz w:val="32"/>
          <w:szCs w:val="32"/>
        </w:rPr>
        <w:t>го</w:t>
      </w:r>
      <w:r w:rsidRPr="00CE4FB1">
        <w:rPr>
          <w:b/>
          <w:bCs/>
          <w:caps/>
          <w:sz w:val="32"/>
          <w:szCs w:val="32"/>
        </w:rPr>
        <w:t xml:space="preserve"> поселени</w:t>
      </w:r>
      <w:r>
        <w:rPr>
          <w:b/>
          <w:bCs/>
          <w:caps/>
          <w:sz w:val="32"/>
          <w:szCs w:val="32"/>
        </w:rPr>
        <w:t>я</w:t>
      </w:r>
      <w:r w:rsidRPr="004F1C78">
        <w:rPr>
          <w:b/>
          <w:bCs/>
          <w:caps/>
          <w:sz w:val="32"/>
          <w:szCs w:val="32"/>
        </w:rPr>
        <w:t xml:space="preserve"> </w:t>
      </w:r>
    </w:p>
    <w:p w:rsidR="00626A66" w:rsidRPr="00337C60" w:rsidRDefault="00626A66" w:rsidP="00626A6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на период 2017</w:t>
      </w:r>
      <w:r w:rsidRPr="004F1C78">
        <w:rPr>
          <w:b/>
          <w:bCs/>
          <w:caps/>
          <w:sz w:val="32"/>
          <w:szCs w:val="32"/>
        </w:rPr>
        <w:t>-2030гг.</w:t>
      </w:r>
    </w:p>
    <w:p w:rsidR="00626A66" w:rsidRPr="002D4987" w:rsidRDefault="00626A66" w:rsidP="00626A66">
      <w:pPr>
        <w:rPr>
          <w:sz w:val="16"/>
          <w:szCs w:val="16"/>
        </w:rPr>
      </w:pPr>
    </w:p>
    <w:p w:rsidR="00626A66" w:rsidRPr="002D4987" w:rsidRDefault="00626A66" w:rsidP="00626A66">
      <w:pPr>
        <w:jc w:val="center"/>
        <w:rPr>
          <w:sz w:val="16"/>
          <w:szCs w:val="16"/>
        </w:rPr>
      </w:pPr>
    </w:p>
    <w:p w:rsidR="00626A66" w:rsidRPr="002D4987" w:rsidRDefault="00626A66" w:rsidP="00626A66">
      <w:pPr>
        <w:jc w:val="center"/>
        <w:rPr>
          <w:sz w:val="16"/>
          <w:szCs w:val="16"/>
        </w:rPr>
      </w:pPr>
    </w:p>
    <w:p w:rsidR="00626A66" w:rsidRPr="002D4987" w:rsidRDefault="00626A66" w:rsidP="00626A66">
      <w:pPr>
        <w:jc w:val="center"/>
        <w:rPr>
          <w:sz w:val="16"/>
          <w:szCs w:val="16"/>
        </w:rPr>
      </w:pPr>
    </w:p>
    <w:p w:rsidR="00626A66" w:rsidRPr="002D4987" w:rsidRDefault="00626A66" w:rsidP="00626A66">
      <w:pPr>
        <w:jc w:val="center"/>
        <w:rPr>
          <w:sz w:val="16"/>
          <w:szCs w:val="16"/>
        </w:rPr>
      </w:pPr>
    </w:p>
    <w:p w:rsidR="00626A66" w:rsidRPr="00337C60" w:rsidRDefault="00626A66" w:rsidP="00626A66">
      <w:pPr>
        <w:jc w:val="center"/>
        <w:rPr>
          <w:sz w:val="16"/>
          <w:szCs w:val="16"/>
        </w:rPr>
      </w:pPr>
    </w:p>
    <w:p w:rsidR="00626A66" w:rsidRPr="00337C60" w:rsidRDefault="00626A66" w:rsidP="00626A66">
      <w:pPr>
        <w:jc w:val="center"/>
        <w:rPr>
          <w:sz w:val="16"/>
          <w:szCs w:val="16"/>
        </w:rPr>
      </w:pPr>
    </w:p>
    <w:p w:rsidR="00626A66" w:rsidRPr="00337C60" w:rsidRDefault="00626A66" w:rsidP="00626A66">
      <w:pPr>
        <w:jc w:val="center"/>
        <w:rPr>
          <w:sz w:val="16"/>
          <w:szCs w:val="16"/>
        </w:rPr>
      </w:pPr>
    </w:p>
    <w:p w:rsidR="00626A66" w:rsidRPr="001B4714" w:rsidRDefault="00626A66" w:rsidP="00626A66">
      <w:pPr>
        <w:jc w:val="center"/>
        <w:rPr>
          <w:sz w:val="16"/>
          <w:szCs w:val="16"/>
        </w:rPr>
      </w:pPr>
    </w:p>
    <w:p w:rsidR="00626A66" w:rsidRPr="001B4714" w:rsidRDefault="00626A66" w:rsidP="00626A66">
      <w:pPr>
        <w:jc w:val="center"/>
        <w:rPr>
          <w:sz w:val="16"/>
          <w:szCs w:val="16"/>
        </w:rPr>
      </w:pPr>
    </w:p>
    <w:p w:rsidR="00626A66" w:rsidRPr="001B4714" w:rsidRDefault="00626A66" w:rsidP="00626A66">
      <w:pPr>
        <w:jc w:val="center"/>
        <w:rPr>
          <w:sz w:val="16"/>
          <w:szCs w:val="16"/>
        </w:rPr>
      </w:pPr>
    </w:p>
    <w:p w:rsidR="00626A66" w:rsidRPr="001B4714" w:rsidRDefault="00626A66" w:rsidP="00626A66">
      <w:pPr>
        <w:jc w:val="center"/>
        <w:rPr>
          <w:sz w:val="16"/>
          <w:szCs w:val="16"/>
        </w:rPr>
      </w:pPr>
    </w:p>
    <w:p w:rsidR="00626A66" w:rsidRPr="00FA7C31" w:rsidRDefault="00626A66" w:rsidP="00626A66">
      <w:pPr>
        <w:jc w:val="center"/>
        <w:rPr>
          <w:sz w:val="16"/>
          <w:szCs w:val="16"/>
        </w:rPr>
      </w:pPr>
    </w:p>
    <w:p w:rsidR="00626A66" w:rsidRPr="00FA7C31" w:rsidRDefault="00626A66" w:rsidP="00626A66">
      <w:pPr>
        <w:jc w:val="center"/>
        <w:rPr>
          <w:sz w:val="16"/>
          <w:szCs w:val="16"/>
        </w:rPr>
      </w:pPr>
    </w:p>
    <w:p w:rsidR="00626A66" w:rsidRDefault="00626A66" w:rsidP="00626A66">
      <w:pPr>
        <w:jc w:val="center"/>
        <w:rPr>
          <w:sz w:val="16"/>
          <w:szCs w:val="16"/>
        </w:rPr>
      </w:pPr>
    </w:p>
    <w:p w:rsidR="00626A66" w:rsidRPr="002D4987" w:rsidRDefault="00626A66" w:rsidP="00626A66">
      <w:pPr>
        <w:rPr>
          <w:sz w:val="16"/>
          <w:szCs w:val="16"/>
        </w:rPr>
      </w:pPr>
    </w:p>
    <w:p w:rsidR="00626A66" w:rsidRPr="002D4987" w:rsidRDefault="00626A66" w:rsidP="00626A66">
      <w:pPr>
        <w:jc w:val="center"/>
        <w:rPr>
          <w:sz w:val="16"/>
          <w:szCs w:val="16"/>
        </w:rPr>
      </w:pPr>
    </w:p>
    <w:p w:rsidR="00626A66" w:rsidRPr="00DB62EF" w:rsidRDefault="00626A66" w:rsidP="00626A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п. Кобринское</w:t>
      </w:r>
    </w:p>
    <w:p w:rsidR="00626A66" w:rsidRPr="00337C60" w:rsidRDefault="00626A66" w:rsidP="00626A6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B62EF">
        <w:rPr>
          <w:b/>
          <w:bCs/>
        </w:rPr>
        <w:t>20</w:t>
      </w:r>
      <w:r>
        <w:rPr>
          <w:b/>
          <w:bCs/>
        </w:rPr>
        <w:t>17</w:t>
      </w:r>
      <w:r w:rsidRPr="00DB62EF">
        <w:rPr>
          <w:b/>
          <w:bCs/>
        </w:rPr>
        <w:t xml:space="preserve"> г.</w:t>
      </w:r>
    </w:p>
    <w:p w:rsidR="00626A66" w:rsidRDefault="00626A66" w:rsidP="00626A66">
      <w:pPr>
        <w:ind w:left="5954"/>
        <w:jc w:val="both"/>
        <w:sectPr w:rsidR="00626A66" w:rsidSect="00DD1B0B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6A66" w:rsidRPr="004F1C78" w:rsidRDefault="00626A66" w:rsidP="00626A66">
      <w:pPr>
        <w:jc w:val="center"/>
        <w:rPr>
          <w:b/>
          <w:bCs/>
          <w:caps/>
          <w:sz w:val="32"/>
          <w:szCs w:val="32"/>
        </w:rPr>
      </w:pPr>
      <w:r w:rsidRPr="004F1C78">
        <w:rPr>
          <w:b/>
          <w:bCs/>
          <w:caps/>
          <w:sz w:val="32"/>
          <w:szCs w:val="32"/>
        </w:rPr>
        <w:lastRenderedPageBreak/>
        <w:t xml:space="preserve">программа комплексного развития систем коммунальной инфраструктуры </w:t>
      </w:r>
    </w:p>
    <w:p w:rsidR="00626A66" w:rsidRPr="004F1C78" w:rsidRDefault="00626A66" w:rsidP="00626A66">
      <w:pPr>
        <w:jc w:val="center"/>
        <w:rPr>
          <w:b/>
          <w:bCs/>
          <w:caps/>
          <w:sz w:val="32"/>
          <w:szCs w:val="32"/>
        </w:rPr>
      </w:pPr>
      <w:r w:rsidRPr="00B91579">
        <w:rPr>
          <w:b/>
          <w:bCs/>
          <w:caps/>
          <w:sz w:val="32"/>
          <w:szCs w:val="32"/>
        </w:rPr>
        <w:t>ко</w:t>
      </w:r>
      <w:r>
        <w:rPr>
          <w:b/>
          <w:bCs/>
          <w:caps/>
          <w:sz w:val="32"/>
          <w:szCs w:val="32"/>
        </w:rPr>
        <w:t>бр</w:t>
      </w:r>
      <w:r w:rsidRPr="00B91579">
        <w:rPr>
          <w:b/>
          <w:bCs/>
          <w:caps/>
          <w:sz w:val="32"/>
          <w:szCs w:val="32"/>
        </w:rPr>
        <w:t>инско</w:t>
      </w:r>
      <w:r>
        <w:rPr>
          <w:b/>
          <w:bCs/>
          <w:caps/>
          <w:sz w:val="32"/>
          <w:szCs w:val="32"/>
        </w:rPr>
        <w:t>го</w:t>
      </w:r>
      <w:r w:rsidRPr="00B91579">
        <w:rPr>
          <w:b/>
          <w:bCs/>
          <w:caps/>
          <w:sz w:val="32"/>
          <w:szCs w:val="32"/>
        </w:rPr>
        <w:t xml:space="preserve"> сельско</w:t>
      </w:r>
      <w:r>
        <w:rPr>
          <w:b/>
          <w:bCs/>
          <w:caps/>
          <w:sz w:val="32"/>
          <w:szCs w:val="32"/>
        </w:rPr>
        <w:t>го</w:t>
      </w:r>
      <w:r w:rsidRPr="00CE4FB1">
        <w:rPr>
          <w:b/>
          <w:bCs/>
          <w:caps/>
          <w:sz w:val="32"/>
          <w:szCs w:val="32"/>
        </w:rPr>
        <w:t xml:space="preserve"> поселени</w:t>
      </w:r>
      <w:r>
        <w:rPr>
          <w:b/>
          <w:bCs/>
          <w:caps/>
          <w:sz w:val="32"/>
          <w:szCs w:val="32"/>
        </w:rPr>
        <w:t>я</w:t>
      </w:r>
      <w:r w:rsidRPr="004F1C78">
        <w:rPr>
          <w:b/>
          <w:bCs/>
          <w:caps/>
          <w:sz w:val="32"/>
          <w:szCs w:val="32"/>
        </w:rPr>
        <w:t xml:space="preserve"> </w:t>
      </w:r>
    </w:p>
    <w:p w:rsidR="00626A66" w:rsidRPr="00337C60" w:rsidRDefault="00626A66" w:rsidP="00626A66">
      <w:pPr>
        <w:jc w:val="center"/>
        <w:rPr>
          <w:b/>
          <w:bCs/>
          <w:caps/>
          <w:sz w:val="32"/>
          <w:szCs w:val="32"/>
        </w:rPr>
      </w:pPr>
      <w:r w:rsidRPr="004F1C78">
        <w:rPr>
          <w:b/>
          <w:bCs/>
          <w:caps/>
          <w:sz w:val="32"/>
          <w:szCs w:val="32"/>
        </w:rPr>
        <w:t>на период 201</w:t>
      </w:r>
      <w:r>
        <w:rPr>
          <w:b/>
          <w:bCs/>
          <w:caps/>
          <w:sz w:val="32"/>
          <w:szCs w:val="32"/>
        </w:rPr>
        <w:t>7</w:t>
      </w:r>
      <w:r w:rsidRPr="004F1C78">
        <w:rPr>
          <w:b/>
          <w:bCs/>
          <w:caps/>
          <w:sz w:val="32"/>
          <w:szCs w:val="32"/>
        </w:rPr>
        <w:t>-2030гг.</w:t>
      </w:r>
    </w:p>
    <w:p w:rsidR="00626A66" w:rsidRDefault="00626A66" w:rsidP="00626A66">
      <w:pPr>
        <w:pStyle w:val="11"/>
        <w:tabs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r w:rsidRPr="009872DF"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TOC \o "1-2" \h \z </w:instrText>
      </w:r>
      <w:r w:rsidRPr="009872DF">
        <w:rPr>
          <w:rFonts w:ascii="Times New Roman" w:hAnsi="Times New Roman"/>
          <w:szCs w:val="24"/>
        </w:rPr>
        <w:fldChar w:fldCharType="separate"/>
      </w:r>
      <w:hyperlink w:anchor="_Toc339128332" w:history="1">
        <w:r w:rsidRPr="00101907">
          <w:rPr>
            <w:rStyle w:val="a9"/>
            <w:rFonts w:ascii="Times New Roman" w:hAnsi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33" w:history="1">
        <w:r w:rsidRPr="00101907">
          <w:rPr>
            <w:rStyle w:val="a9"/>
            <w:rFonts w:ascii="Times New Roman" w:hAnsi="Times New Roman"/>
            <w:noProof/>
          </w:rPr>
          <w:t>1.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34" w:history="1">
        <w:r w:rsidRPr="00101907">
          <w:rPr>
            <w:rStyle w:val="a9"/>
            <w:rFonts w:ascii="Times New Roman" w:hAnsi="Times New Roman"/>
            <w:noProof/>
          </w:rPr>
          <w:t>2.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ХАРАКТЕРИСТИКА СУЩЕСТВУЮЩЕГО СОСТОЯНИЯ КОММУНАЛЬНОЙ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35" w:history="1">
        <w:r w:rsidRPr="00101907">
          <w:rPr>
            <w:rStyle w:val="a9"/>
            <w:rFonts w:ascii="Times New Roman" w:hAnsi="Times New Roman"/>
            <w:noProof/>
          </w:rPr>
          <w:t>2.1.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Система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36" w:history="1">
        <w:r w:rsidRPr="00101907">
          <w:rPr>
            <w:rStyle w:val="a9"/>
            <w:rFonts w:ascii="Times New Roman" w:hAnsi="Times New Roman"/>
            <w:noProof/>
          </w:rPr>
          <w:t>2.2.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Система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37" w:history="1">
        <w:r w:rsidRPr="00101907">
          <w:rPr>
            <w:rStyle w:val="a9"/>
            <w:rFonts w:ascii="Times New Roman" w:hAnsi="Times New Roman"/>
            <w:noProof/>
          </w:rPr>
          <w:t>2.3.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Система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38" w:history="1">
        <w:r w:rsidRPr="00101907">
          <w:rPr>
            <w:rStyle w:val="a9"/>
            <w:rFonts w:ascii="Times New Roman" w:hAnsi="Times New Roman"/>
            <w:noProof/>
          </w:rPr>
          <w:t>3.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ПЕРСПЕКТИВЫ РАЗВИТИЯ МУНИЦИПАЛЬНОГО ОБРАЗОВАНИЯ И ПРОГНОЗ СПРОСА НА КОММУНАЛЬНЫЕ 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39" w:history="1">
        <w:r w:rsidRPr="00101907">
          <w:rPr>
            <w:rStyle w:val="a9"/>
            <w:rFonts w:ascii="Times New Roman" w:hAnsi="Times New Roman"/>
            <w:noProof/>
          </w:rPr>
          <w:t>3.1.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Краткая характеристика МО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0" w:history="1">
        <w:r w:rsidRPr="00101907">
          <w:rPr>
            <w:rStyle w:val="a9"/>
            <w:rFonts w:ascii="Times New Roman" w:hAnsi="Times New Roman"/>
            <w:noProof/>
          </w:rPr>
          <w:t>3.2.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Перспективные показатели развития МО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1" w:history="1">
        <w:r w:rsidRPr="00101907">
          <w:rPr>
            <w:rStyle w:val="a9"/>
            <w:rFonts w:ascii="Times New Roman" w:hAnsi="Times New Roman"/>
            <w:noProof/>
          </w:rPr>
          <w:t>4.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ЦЕЛЕВЫЕ ПОКАЗАТЕЛИ РАЗВИТИЯ КОММУНАЛЬНОЙ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2" w:history="1">
        <w:r w:rsidRPr="00101907">
          <w:rPr>
            <w:rStyle w:val="a9"/>
            <w:rFonts w:ascii="Times New Roman" w:hAnsi="Times New Roman"/>
            <w:noProof/>
          </w:rPr>
          <w:t>4.1.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Целевые индикаторы и показатели развития системы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3" w:history="1">
        <w:r w:rsidRPr="00101907">
          <w:rPr>
            <w:rStyle w:val="a9"/>
            <w:rFonts w:ascii="Times New Roman" w:hAnsi="Times New Roman"/>
            <w:noProof/>
          </w:rPr>
          <w:t>4.2.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Целевые индикаторы и показатели развития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4" w:history="1">
        <w:r w:rsidRPr="00101907">
          <w:rPr>
            <w:rStyle w:val="a9"/>
            <w:rFonts w:ascii="Times New Roman" w:hAnsi="Times New Roman"/>
            <w:noProof/>
          </w:rPr>
          <w:t>4.3.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Целевые индикаторы и показатели развития системы водоотведения и очистки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5" w:history="1">
        <w:r w:rsidRPr="00101907">
          <w:rPr>
            <w:rStyle w:val="a9"/>
            <w:rFonts w:ascii="Times New Roman" w:hAnsi="Times New Roman"/>
            <w:noProof/>
          </w:rPr>
          <w:t>5.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ПРОГРАММА ИНВЕСТИЦИОННЫХ ПРОЕКТОВ, ОБЕСПЕЧИВАЮЩИХ ДОСТИЖЕНИЕ ЦЕЛЕВЫХ ПОКАЗАТЕЛЕЙ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6" w:history="1">
        <w:r w:rsidRPr="00101907">
          <w:rPr>
            <w:rStyle w:val="a9"/>
            <w:rFonts w:ascii="Times New Roman" w:hAnsi="Times New Roman"/>
            <w:noProof/>
          </w:rPr>
          <w:t>5.1.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Программа инвестиционных проектов в теплоснабжении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7" w:history="1">
        <w:r w:rsidRPr="00101907">
          <w:rPr>
            <w:rStyle w:val="a9"/>
            <w:rFonts w:ascii="Times New Roman" w:hAnsi="Times New Roman"/>
            <w:noProof/>
          </w:rPr>
          <w:t>5.2.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Программа инвестиционных проектов в водоснабжении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8" w:history="1">
        <w:r w:rsidRPr="00101907">
          <w:rPr>
            <w:rStyle w:val="a9"/>
            <w:rFonts w:ascii="Times New Roman" w:hAnsi="Times New Roman"/>
            <w:noProof/>
          </w:rPr>
          <w:t>5.3.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Программа инвестиционных проектов в водоотведении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49" w:history="1">
        <w:r w:rsidRPr="00101907">
          <w:rPr>
            <w:rStyle w:val="a9"/>
            <w:rFonts w:ascii="Times New Roman" w:hAnsi="Times New Roman"/>
            <w:noProof/>
          </w:rPr>
          <w:t>6.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ИСТОЧНИКИ ИНВЕСТИЦИЙ, ТАРИФЫ И ДОСТУПНОСТЬ ПРОГРАММЫ ДЛЯ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50" w:history="1">
        <w:r w:rsidRPr="00101907">
          <w:rPr>
            <w:rStyle w:val="a9"/>
            <w:rFonts w:ascii="Times New Roman" w:hAnsi="Times New Roman"/>
            <w:noProof/>
          </w:rPr>
          <w:t>6.1.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Объемы и источники финансирования инвестиционных мероприятий в Теплоснабжении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51" w:history="1">
        <w:r w:rsidRPr="00101907">
          <w:rPr>
            <w:rStyle w:val="a9"/>
            <w:rFonts w:ascii="Times New Roman" w:hAnsi="Times New Roman"/>
            <w:noProof/>
          </w:rPr>
          <w:t>6.2.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Объемы и источники финансирования инвестиционных мероприятий в Водоснабжении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52" w:history="1">
        <w:r w:rsidRPr="00101907">
          <w:rPr>
            <w:rStyle w:val="a9"/>
            <w:rFonts w:ascii="Times New Roman" w:hAnsi="Times New Roman"/>
            <w:noProof/>
          </w:rPr>
          <w:t>6.3.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Объемы и источники финансирования инвестиционных мероприятий в Водоотведении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32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53" w:history="1">
        <w:r w:rsidRPr="00101907">
          <w:rPr>
            <w:rStyle w:val="a9"/>
            <w:rFonts w:ascii="Times New Roman" w:hAnsi="Times New Roman"/>
            <w:noProof/>
          </w:rPr>
          <w:t>6.4.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Величина тарифов и доступность программы для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1"/>
        <w:tabs>
          <w:tab w:val="left" w:pos="1100"/>
          <w:tab w:val="right" w:leader="dot" w:pos="9345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339128354" w:history="1">
        <w:r w:rsidRPr="00101907">
          <w:rPr>
            <w:rStyle w:val="a9"/>
            <w:rFonts w:ascii="Times New Roman" w:hAnsi="Times New Roman"/>
            <w:noProof/>
          </w:rPr>
          <w:t>7.</w:t>
        </w:r>
        <w:r>
          <w:rPr>
            <w:rFonts w:ascii="Calibri" w:eastAsia="Times New Roman" w:hAnsi="Calibri"/>
            <w:noProof/>
            <w:sz w:val="22"/>
            <w:lang w:eastAsia="ru-RU"/>
          </w:rPr>
          <w:tab/>
        </w:r>
        <w:r w:rsidRPr="00101907">
          <w:rPr>
            <w:rStyle w:val="a9"/>
            <w:rFonts w:ascii="Times New Roman" w:hAnsi="Times New Roman"/>
            <w:noProof/>
          </w:rPr>
          <w:t>УПРАВЛЕНИЕ ПРОГРАММОЙ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_Toc339128354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26A66" w:rsidRDefault="00626A66" w:rsidP="00626A66">
      <w:pPr>
        <w:pStyle w:val="1"/>
        <w:spacing w:before="240"/>
        <w:ind w:firstLine="567"/>
        <w:jc w:val="left"/>
        <w:rPr>
          <w:rFonts w:ascii="Times New Roman" w:hAnsi="Times New Roman"/>
          <w:sz w:val="24"/>
          <w:szCs w:val="24"/>
        </w:rPr>
        <w:sectPr w:rsidR="00626A66" w:rsidSect="00B7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fldChar w:fldCharType="end"/>
      </w:r>
      <w:bookmarkStart w:id="1" w:name="_Toc339128332"/>
    </w:p>
    <w:p w:rsidR="00626A66" w:rsidRPr="009C4BBF" w:rsidRDefault="00626A66" w:rsidP="00626A66">
      <w:pPr>
        <w:pStyle w:val="1"/>
        <w:spacing w:before="240"/>
        <w:ind w:firstLine="567"/>
        <w:jc w:val="left"/>
        <w:rPr>
          <w:rFonts w:ascii="Times New Roman" w:hAnsi="Times New Roman"/>
          <w:sz w:val="24"/>
          <w:szCs w:val="24"/>
        </w:rPr>
      </w:pPr>
      <w:r w:rsidRPr="009C4BBF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626A66" w:rsidRDefault="00626A66" w:rsidP="00626A66">
      <w:pPr>
        <w:spacing w:line="288" w:lineRule="auto"/>
        <w:jc w:val="both"/>
      </w:pPr>
      <w:r w:rsidRPr="00460B84">
        <w:t xml:space="preserve">Программа комплексного развития систем коммунальной инфраструктуры </w:t>
      </w:r>
      <w:r>
        <w:t xml:space="preserve">(далее – Программа) муниципального образования </w:t>
      </w:r>
      <w:r w:rsidRPr="00B863F2">
        <w:t>Кобринское сельское поселение</w:t>
      </w:r>
      <w:r>
        <w:t xml:space="preserve"> (далее – МО) разработана  в соответствии с </w:t>
      </w:r>
      <w:r w:rsidRPr="00B863F2">
        <w:t xml:space="preserve">Федеральным законом 210-ФЗ от 30 декабря </w:t>
      </w:r>
      <w:smartTag w:uri="urn:schemas-microsoft-com:office:smarttags" w:element="metricconverter">
        <w:smartTagPr>
          <w:attr w:name="ProductID" w:val="2004 г"/>
        </w:smartTagPr>
        <w:r w:rsidRPr="00B863F2">
          <w:t>2004 г</w:t>
        </w:r>
      </w:smartTag>
      <w:r w:rsidRPr="00B863F2">
        <w:t xml:space="preserve"> "Об основах регулирования тарифов организаций коммунального комплекса" и Приказом Минрегиона №204 от 06 мая 2011 «О разработке программ комплексного развития систем коммунальной инфраструктуры муниципальных образований».</w:t>
      </w:r>
    </w:p>
    <w:p w:rsidR="00626A66" w:rsidRPr="00460B84" w:rsidRDefault="00626A66" w:rsidP="00626A66">
      <w:pPr>
        <w:spacing w:line="288" w:lineRule="auto"/>
        <w:jc w:val="both"/>
      </w:pPr>
      <w:r w:rsidRPr="00460B84">
        <w:t xml:space="preserve">Программа определяет основные направления развития </w:t>
      </w:r>
      <w:r>
        <w:t xml:space="preserve">систем коммунальной инфраструктуры МО, в том числе, систем </w:t>
      </w:r>
      <w:r w:rsidRPr="00460B84">
        <w:t>теплоснабжения, водоснабжения, водоотведения и очистки сточных вод</w:t>
      </w:r>
      <w:r w:rsidRPr="00CE4FB1">
        <w:t>, электроснабжения, газоснабжения,</w:t>
      </w:r>
      <w:r w:rsidRPr="00460B84">
        <w:t xml:space="preserve"> </w:t>
      </w:r>
      <w:r>
        <w:t>а также объектов, используемых для утилизации</w:t>
      </w:r>
      <w:r w:rsidRPr="00460B84">
        <w:t xml:space="preserve"> (захоронения) твердых бытовых отходов,</w:t>
      </w:r>
      <w:r w:rsidRPr="00B863F2">
        <w:t xml:space="preserve"> </w:t>
      </w:r>
      <w:r w:rsidRPr="00460B84">
        <w:t xml:space="preserve">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>
        <w:t>МО</w:t>
      </w:r>
      <w:r w:rsidRPr="00460B84">
        <w:t>. Основу Программы составляет система программных мероприятий по различным направлениям развития коммунальной инфраструктуры</w:t>
      </w:r>
      <w:r>
        <w:t xml:space="preserve"> МО</w:t>
      </w:r>
      <w:r w:rsidRPr="00460B84">
        <w:t xml:space="preserve">. Данная Программа ориентирована на устойчивое развитие </w:t>
      </w:r>
      <w:r>
        <w:t>МО</w:t>
      </w:r>
      <w:r w:rsidRPr="00460B84">
        <w:t xml:space="preserve"> и в полной мере соответствует государственной политике реформирования коммунального комплекса Российской Федерации.</w:t>
      </w:r>
    </w:p>
    <w:p w:rsidR="00626A66" w:rsidRDefault="00626A66" w:rsidP="00626A66"/>
    <w:p w:rsidR="00626A66" w:rsidRPr="00460B84" w:rsidRDefault="00626A66" w:rsidP="00626A66">
      <w:pPr>
        <w:sectPr w:rsidR="00626A66" w:rsidRPr="00460B84" w:rsidSect="00B7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A66" w:rsidRPr="009C4BBF" w:rsidRDefault="00626A66" w:rsidP="00626A66">
      <w:pPr>
        <w:pStyle w:val="1"/>
        <w:numPr>
          <w:ilvl w:val="0"/>
          <w:numId w:val="3"/>
        </w:numPr>
        <w:spacing w:before="240"/>
        <w:jc w:val="left"/>
        <w:rPr>
          <w:rFonts w:ascii="Times New Roman" w:hAnsi="Times New Roman"/>
          <w:sz w:val="24"/>
          <w:szCs w:val="24"/>
        </w:rPr>
      </w:pPr>
      <w:bookmarkStart w:id="2" w:name="_Toc339128333"/>
      <w:bookmarkEnd w:id="0"/>
      <w:r w:rsidRPr="009C4BBF">
        <w:rPr>
          <w:rFonts w:ascii="Times New Roman" w:hAnsi="Times New Roman"/>
          <w:sz w:val="24"/>
          <w:szCs w:val="24"/>
        </w:rPr>
        <w:lastRenderedPageBreak/>
        <w:t>ПАСПОРТ ПРОГРАММЫ</w:t>
      </w:r>
      <w:bookmarkEnd w:id="2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38"/>
        <w:gridCol w:w="7173"/>
      </w:tblGrid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 xml:space="preserve">Программа комплексного развития систем коммунальной инфраструктуры </w:t>
            </w:r>
            <w:r w:rsidRPr="00177DD1">
              <w:rPr>
                <w:rFonts w:ascii="Times New Roman" w:hAnsi="Times New Roman"/>
                <w:szCs w:val="24"/>
              </w:rPr>
              <w:t>Кобринского скльского поселения на период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177DD1">
              <w:rPr>
                <w:rFonts w:ascii="Times New Roman" w:hAnsi="Times New Roman"/>
                <w:szCs w:val="24"/>
              </w:rPr>
              <w:t>-2030гг.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Основания для разработки Программы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Федеральный закон от 30.12.2004г №210-ФЗ «Об основах регулирования тарифов организаций коммунального комплекса»</w:t>
            </w:r>
          </w:p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  <w:szCs w:val="24"/>
              </w:rPr>
              <w:t>Приказ Минрегиона №204 от 06 мая 2011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 xml:space="preserve">Заказчик Программы 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Кобринского сельского </w:t>
            </w:r>
            <w:r w:rsidRPr="00177DD1">
              <w:rPr>
                <w:rFonts w:ascii="Times New Roman" w:hAnsi="Times New Roman"/>
              </w:rPr>
              <w:t>поселения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 xml:space="preserve">Разработчик Программы 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Открытое акционерное общество «Коммунальные системы Гатчинского района»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Развитие систем коммунальной инфраструктуры (теплоснабжения, водоснабжения, водоотведения и очистки сточных вод)</w:t>
            </w:r>
            <w:r w:rsidRPr="00177DD1">
              <w:t xml:space="preserve"> </w:t>
            </w:r>
            <w:r w:rsidRPr="00177DD1">
              <w:rPr>
                <w:rFonts w:ascii="Times New Roman" w:hAnsi="Times New Roman"/>
              </w:rPr>
              <w:t>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Важнейшие целевые показатели Программы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Default="00626A66" w:rsidP="00E36C3D">
            <w:pPr>
              <w:pStyle w:val="a7"/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70791">
              <w:rPr>
                <w:rFonts w:ascii="Times New Roman" w:eastAsia="Times New Roman" w:hAnsi="Times New Roman"/>
                <w:szCs w:val="24"/>
                <w:lang w:eastAsia="ru-RU"/>
              </w:rPr>
              <w:t>Объем полезного отпуска тепловой энергии</w:t>
            </w:r>
          </w:p>
          <w:p w:rsidR="00626A66" w:rsidRDefault="00626A66" w:rsidP="00E36C3D">
            <w:pPr>
              <w:pStyle w:val="a7"/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747F0">
              <w:rPr>
                <w:rFonts w:ascii="Times New Roman" w:eastAsia="Times New Roman" w:hAnsi="Times New Roman"/>
                <w:szCs w:val="24"/>
                <w:lang w:eastAsia="ru-RU"/>
              </w:rPr>
              <w:t>Объем отпуска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питьевой</w:t>
            </w:r>
            <w:r w:rsidRPr="001747F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воды в сеть</w:t>
            </w:r>
          </w:p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457174">
              <w:rPr>
                <w:rFonts w:ascii="Times New Roman" w:eastAsia="Times New Roman" w:hAnsi="Times New Roman"/>
                <w:szCs w:val="24"/>
                <w:lang w:eastAsia="ru-RU"/>
              </w:rPr>
              <w:t>Объем принятых стоков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DD1">
              <w:rPr>
                <w:rFonts w:ascii="Times New Roman" w:hAnsi="Times New Roman"/>
              </w:rPr>
              <w:t>-2030гг.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Основные мероприятия Программы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6" w:rsidRPr="008B43B4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>Основными мероприятиями Программы являются:</w:t>
            </w:r>
          </w:p>
          <w:p w:rsidR="00626A66" w:rsidRPr="008B43B4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>1. поэтапная реконструкция сетей коммунальной инфраструктуры, имеющих большой процент износа;</w:t>
            </w:r>
          </w:p>
          <w:p w:rsidR="00626A66" w:rsidRPr="008B43B4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 xml:space="preserve">  генерирующих мощностей источников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модульных котельных</w:t>
            </w: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A66" w:rsidRPr="008B43B4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>. строительство новых и реконструкция существующих водоводов, канализационных коллекторов, тепловых сетей в целях повышения надежности;</w:t>
            </w:r>
            <w:r w:rsidRPr="008B43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>. реконструкция канализационных очистных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насосных станций</w:t>
            </w: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A66" w:rsidRPr="00FE457F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43B4">
              <w:rPr>
                <w:rFonts w:ascii="Times New Roman" w:hAnsi="Times New Roman" w:cs="Times New Roman"/>
                <w:sz w:val="24"/>
                <w:szCs w:val="24"/>
              </w:rPr>
              <w:t>. внедрение энерго- и ресурсосберегающих технологий в инженерных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A66" w:rsidRPr="00177DD1" w:rsidTr="00E36C3D">
        <w:trPr>
          <w:trHeight w:val="17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3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6" w:rsidRPr="008B43B4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8B43B4">
              <w:rPr>
                <w:rFonts w:ascii="Times New Roman" w:hAnsi="Times New Roman" w:cs="Times New Roman"/>
                <w:sz w:val="24"/>
                <w:szCs w:val="20"/>
              </w:rPr>
              <w:t xml:space="preserve">Финансовое обеспечение мероприятий Программы осуществляется за счет средств инвестиционных программ, средств бюджета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МО </w:t>
            </w:r>
            <w:r w:rsidRPr="008B43B4">
              <w:rPr>
                <w:rFonts w:ascii="Times New Roman" w:hAnsi="Times New Roman" w:cs="Times New Roman"/>
                <w:sz w:val="24"/>
                <w:szCs w:val="20"/>
              </w:rPr>
              <w:t xml:space="preserve">в рамках муниципальных целевых программ 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привлечения частных инвестиций</w:t>
            </w:r>
            <w:r w:rsidRPr="008B43B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626A66" w:rsidRPr="008B43B4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8B43B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Объем финансирования Программы </w:t>
            </w:r>
            <w:r w:rsidRPr="00D67277">
              <w:rPr>
                <w:rFonts w:ascii="Times New Roman" w:hAnsi="Times New Roman" w:cs="Times New Roman"/>
                <w:sz w:val="24"/>
                <w:szCs w:val="20"/>
              </w:rPr>
              <w:t xml:space="preserve">составляет </w:t>
            </w:r>
            <w:r w:rsidRPr="00D6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803 896,5 </w:t>
            </w:r>
            <w:r w:rsidRPr="00D67277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Pr="008B43B4">
              <w:rPr>
                <w:rFonts w:ascii="Times New Roman" w:hAnsi="Times New Roman" w:cs="Times New Roman"/>
                <w:sz w:val="24"/>
                <w:szCs w:val="20"/>
              </w:rPr>
              <w:t xml:space="preserve">. руб., </w:t>
            </w:r>
          </w:p>
          <w:p w:rsidR="00626A66" w:rsidRPr="008B43B4" w:rsidRDefault="00626A66" w:rsidP="00E36C3D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0"/>
              </w:rPr>
            </w:pPr>
            <w:r w:rsidRPr="008B43B4"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:rsidR="00626A66" w:rsidRPr="00177DD1" w:rsidRDefault="00626A66" w:rsidP="00626A66">
            <w:pPr>
              <w:pStyle w:val="a7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 xml:space="preserve">Теплоснабжение - </w:t>
            </w:r>
            <w:r w:rsidRPr="00EA550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313 426,5 </w:t>
            </w:r>
            <w:r w:rsidRPr="00177DD1">
              <w:rPr>
                <w:rFonts w:ascii="Times New Roman" w:hAnsi="Times New Roman"/>
              </w:rPr>
              <w:t xml:space="preserve"> </w:t>
            </w:r>
            <w:r w:rsidRPr="00177DD1">
              <w:rPr>
                <w:rFonts w:ascii="Times New Roman" w:hAnsi="Times New Roman"/>
                <w:szCs w:val="20"/>
              </w:rPr>
              <w:t>тыс. руб.,</w:t>
            </w:r>
          </w:p>
          <w:p w:rsidR="00626A66" w:rsidRPr="00177DD1" w:rsidRDefault="00626A66" w:rsidP="00626A66">
            <w:pPr>
              <w:pStyle w:val="a7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</w:rPr>
              <w:t>Водоснабжение -</w:t>
            </w:r>
            <w:r w:rsidRPr="00EA550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134 725,3 </w:t>
            </w:r>
            <w:r w:rsidRPr="00177DD1">
              <w:rPr>
                <w:rFonts w:ascii="Times New Roman" w:hAnsi="Times New Roman"/>
              </w:rPr>
              <w:t xml:space="preserve"> </w:t>
            </w:r>
            <w:r w:rsidRPr="00177DD1">
              <w:rPr>
                <w:rFonts w:ascii="Times New Roman" w:hAnsi="Times New Roman"/>
                <w:szCs w:val="20"/>
              </w:rPr>
              <w:t>тыс. руб.,</w:t>
            </w:r>
          </w:p>
          <w:p w:rsidR="00626A66" w:rsidRPr="00177DD1" w:rsidRDefault="00626A66" w:rsidP="00626A66">
            <w:pPr>
              <w:pStyle w:val="a7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Cs w:val="20"/>
              </w:rPr>
            </w:pPr>
            <w:r w:rsidRPr="00177DD1">
              <w:rPr>
                <w:rFonts w:ascii="Times New Roman" w:hAnsi="Times New Roman"/>
              </w:rPr>
              <w:t xml:space="preserve">Водоотведение – </w:t>
            </w:r>
            <w:r w:rsidRPr="00EA5509">
              <w:rPr>
                <w:rFonts w:ascii="Times New Roman" w:eastAsia="Times New Roman" w:hAnsi="Times New Roman"/>
                <w:szCs w:val="24"/>
                <w:lang w:eastAsia="ru-RU"/>
              </w:rPr>
              <w:t>355 744,7</w:t>
            </w:r>
            <w:r w:rsidRPr="00177DD1">
              <w:rPr>
                <w:rFonts w:ascii="Times New Roman" w:hAnsi="Times New Roman"/>
              </w:rPr>
              <w:t xml:space="preserve"> </w:t>
            </w:r>
            <w:r w:rsidRPr="00177DD1">
              <w:rPr>
                <w:rFonts w:ascii="Times New Roman" w:hAnsi="Times New Roman"/>
                <w:szCs w:val="20"/>
              </w:rPr>
              <w:t>тыс. руб.,</w:t>
            </w:r>
          </w:p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  <w:szCs w:val="20"/>
              </w:rPr>
            </w:pPr>
            <w:r w:rsidRPr="00177DD1">
              <w:rPr>
                <w:rFonts w:ascii="Times New Roman" w:hAnsi="Times New Roman"/>
                <w:szCs w:val="20"/>
              </w:rPr>
              <w:t xml:space="preserve">Источники финансирования: </w:t>
            </w:r>
          </w:p>
          <w:p w:rsidR="00626A66" w:rsidRPr="00457174" w:rsidRDefault="00626A66" w:rsidP="00626A66">
            <w:pPr>
              <w:pStyle w:val="a7"/>
              <w:numPr>
                <w:ilvl w:val="0"/>
                <w:numId w:val="40"/>
              </w:num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Инвестиционная программа ООО </w:t>
            </w:r>
            <w:r w:rsidRPr="00EA5509">
              <w:rPr>
                <w:rFonts w:ascii="Times New Roman" w:eastAsia="Times New Roman" w:hAnsi="Times New Roman"/>
                <w:szCs w:val="24"/>
                <w:lang w:eastAsia="ru-RU"/>
              </w:rPr>
              <w:t>"Коммунальные системы Гатчинского района"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401948,5 </w:t>
            </w:r>
            <w:r w:rsidRPr="00457174">
              <w:rPr>
                <w:rFonts w:ascii="Times New Roman" w:eastAsia="Times New Roman" w:hAnsi="Times New Roman"/>
                <w:szCs w:val="24"/>
                <w:lang w:eastAsia="ru-RU"/>
              </w:rPr>
              <w:t>тыс. руб.</w:t>
            </w:r>
          </w:p>
          <w:p w:rsidR="00626A66" w:rsidRPr="00457174" w:rsidRDefault="00626A66" w:rsidP="00626A66">
            <w:pPr>
              <w:pStyle w:val="a7"/>
              <w:numPr>
                <w:ilvl w:val="0"/>
                <w:numId w:val="40"/>
              </w:numPr>
              <w:spacing w:before="120" w:after="1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Частные </w:t>
            </w:r>
            <w:r w:rsidRPr="00457174">
              <w:rPr>
                <w:rFonts w:ascii="Times New Roman" w:eastAsia="Times New Roman" w:hAnsi="Times New Roman"/>
                <w:szCs w:val="24"/>
                <w:lang w:eastAsia="ru-RU"/>
              </w:rPr>
              <w:t>инвестици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45717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(либо средств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 бюджета МО</w:t>
            </w:r>
            <w:r w:rsidRPr="00457174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401948,5 </w:t>
            </w:r>
            <w:r w:rsidRPr="00457174">
              <w:rPr>
                <w:rFonts w:ascii="Times New Roman" w:eastAsia="Times New Roman" w:hAnsi="Times New Roman"/>
                <w:szCs w:val="24"/>
                <w:lang w:eastAsia="ru-RU"/>
              </w:rPr>
              <w:t>тыс. руб.</w:t>
            </w:r>
          </w:p>
          <w:p w:rsidR="00626A66" w:rsidRPr="00177DD1" w:rsidRDefault="00626A66" w:rsidP="00E36C3D">
            <w:pPr>
              <w:pStyle w:val="a7"/>
              <w:spacing w:before="120" w:after="120"/>
              <w:rPr>
                <w:rFonts w:ascii="Times New Roman" w:hAnsi="Times New Roman"/>
              </w:rPr>
            </w:pPr>
            <w:r w:rsidRPr="00177DD1">
              <w:rPr>
                <w:rFonts w:ascii="Times New Roman" w:hAnsi="Times New Roman"/>
                <w:bCs/>
                <w:iCs/>
                <w:szCs w:val="20"/>
              </w:rPr>
              <w:t>Финансирование из бюджета МО ежегодно уточняется при формировании бюджета на очередной финансовый год</w:t>
            </w:r>
          </w:p>
        </w:tc>
      </w:tr>
    </w:tbl>
    <w:p w:rsidR="00626A66" w:rsidRDefault="00626A66" w:rsidP="00626A66">
      <w:pPr>
        <w:pStyle w:val="1"/>
        <w:numPr>
          <w:ilvl w:val="0"/>
          <w:numId w:val="3"/>
        </w:numPr>
        <w:jc w:val="left"/>
        <w:rPr>
          <w:rFonts w:ascii="Times New Roman" w:hAnsi="Times New Roman"/>
        </w:rPr>
        <w:sectPr w:rsidR="00626A66" w:rsidSect="00B7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A66" w:rsidRPr="009C4BBF" w:rsidRDefault="00626A66" w:rsidP="00626A66">
      <w:pPr>
        <w:pStyle w:val="1"/>
        <w:numPr>
          <w:ilvl w:val="0"/>
          <w:numId w:val="3"/>
        </w:numPr>
        <w:spacing w:before="240"/>
        <w:jc w:val="left"/>
        <w:rPr>
          <w:rFonts w:ascii="Times New Roman" w:hAnsi="Times New Roman"/>
          <w:sz w:val="24"/>
          <w:szCs w:val="24"/>
        </w:rPr>
      </w:pPr>
      <w:bookmarkStart w:id="3" w:name="_Toc339128334"/>
      <w:r w:rsidRPr="009C4BBF">
        <w:rPr>
          <w:rFonts w:ascii="Times New Roman" w:hAnsi="Times New Roman"/>
          <w:sz w:val="24"/>
          <w:szCs w:val="24"/>
        </w:rPr>
        <w:lastRenderedPageBreak/>
        <w:t>ХАРАКТЕРИСТИКА СУЩЕСТВУЮЩЕГО СОСТОЯНИЯ КОММУНАЛЬНОЙ ИНФРАСТРУКТУРЫ</w:t>
      </w:r>
      <w:bookmarkEnd w:id="3"/>
    </w:p>
    <w:p w:rsidR="00626A66" w:rsidRPr="00AC2492" w:rsidRDefault="00626A66" w:rsidP="00626A66">
      <w:pPr>
        <w:widowControl w:val="0"/>
        <w:autoSpaceDE w:val="0"/>
        <w:autoSpaceDN w:val="0"/>
        <w:adjustRightInd w:val="0"/>
        <w:jc w:val="both"/>
      </w:pPr>
      <w:r w:rsidRPr="00AC2492">
        <w:t xml:space="preserve">В таблице </w:t>
      </w:r>
      <w:r w:rsidRPr="0033705D">
        <w:t>1</w:t>
      </w:r>
      <w:r w:rsidRPr="00AC2492">
        <w:t xml:space="preserve"> приведены данные о наличии в населенных пунктах </w:t>
      </w:r>
      <w:r>
        <w:t>МО</w:t>
      </w:r>
      <w:r w:rsidRPr="00AC2492">
        <w:t xml:space="preserve"> инфраструктуры для предоставления централизованных коммунальных услуг и ресурсов.  </w:t>
      </w:r>
    </w:p>
    <w:p w:rsidR="00626A66" w:rsidRPr="00AC2492" w:rsidRDefault="00626A66" w:rsidP="00626A66">
      <w:pPr>
        <w:widowControl w:val="0"/>
        <w:autoSpaceDE w:val="0"/>
        <w:autoSpaceDN w:val="0"/>
        <w:adjustRightInd w:val="0"/>
        <w:jc w:val="both"/>
      </w:pPr>
      <w:r w:rsidRPr="00AC2492">
        <w:rPr>
          <w:b/>
        </w:rPr>
        <w:t xml:space="preserve">Таблица </w:t>
      </w:r>
      <w:r>
        <w:rPr>
          <w:b/>
          <w:lang w:val="en-US"/>
        </w:rPr>
        <w:t xml:space="preserve">1 </w:t>
      </w:r>
      <w:r w:rsidRPr="00AC2492">
        <w:rPr>
          <w:b/>
        </w:rPr>
        <w:t xml:space="preserve">– Наличие инфраструктуры </w:t>
      </w:r>
    </w:p>
    <w:tbl>
      <w:tblPr>
        <w:tblW w:w="4972" w:type="pct"/>
        <w:tblCellMar>
          <w:left w:w="28" w:type="dxa"/>
          <w:right w:w="28" w:type="dxa"/>
        </w:tblCellMar>
        <w:tblLook w:val="04A0"/>
      </w:tblPr>
      <w:tblGrid>
        <w:gridCol w:w="402"/>
        <w:gridCol w:w="6401"/>
        <w:gridCol w:w="852"/>
        <w:gridCol w:w="853"/>
        <w:gridCol w:w="850"/>
      </w:tblGrid>
      <w:tr w:rsidR="00626A66" w:rsidRPr="00177DD1" w:rsidTr="00E36C3D">
        <w:trPr>
          <w:trHeight w:val="31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 w:rsidRPr="00AC2492">
              <w:rPr>
                <w:b/>
              </w:rPr>
              <w:t>№ п/п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 w:rsidRPr="00AC2492">
              <w:rPr>
                <w:b/>
              </w:rPr>
              <w:t>Наименование населенного пункта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 w:rsidRPr="00AC2492">
              <w:rPr>
                <w:b/>
              </w:rPr>
              <w:t>ТС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 w:rsidRPr="00AC2492">
              <w:rPr>
                <w:b/>
              </w:rPr>
              <w:t>ВС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 w:rsidRPr="00AC2492">
              <w:rPr>
                <w:b/>
              </w:rPr>
              <w:t>ВО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Воскресенское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2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Высокоключевой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3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Карташевская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4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Кобрино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5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Кобринское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5C1641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 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6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Мельница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7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Меньково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8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Новокузнецово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9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Пижма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10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Погост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11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Покровка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12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Прибытково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13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Руново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14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Старое Колено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15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Суйда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626A66" w:rsidRPr="00177DD1" w:rsidTr="00E36C3D">
        <w:trPr>
          <w:trHeight w:val="31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AC2492" w:rsidRDefault="00626A66" w:rsidP="00E36C3D">
            <w:r w:rsidRPr="00AC2492">
              <w:t>16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ind w:firstLine="26"/>
              <w:rPr>
                <w:color w:val="000000"/>
              </w:rPr>
            </w:pPr>
            <w:r w:rsidRPr="00177DD1">
              <w:rPr>
                <w:color w:val="000000"/>
              </w:rPr>
              <w:t>Суйда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AC2492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26A66" w:rsidRPr="00AC2492" w:rsidRDefault="00626A66" w:rsidP="00626A66">
      <w:pPr>
        <w:widowControl w:val="0"/>
        <w:autoSpaceDE w:val="0"/>
        <w:autoSpaceDN w:val="0"/>
        <w:adjustRightInd w:val="0"/>
        <w:ind w:firstLine="540"/>
        <w:jc w:val="both"/>
      </w:pPr>
      <w:r w:rsidRPr="00AC2492">
        <w:t>ТС – централизованное теплоснабжение</w:t>
      </w:r>
    </w:p>
    <w:p w:rsidR="00626A66" w:rsidRPr="00AC2492" w:rsidRDefault="00626A66" w:rsidP="00626A66">
      <w:pPr>
        <w:widowControl w:val="0"/>
        <w:autoSpaceDE w:val="0"/>
        <w:autoSpaceDN w:val="0"/>
        <w:adjustRightInd w:val="0"/>
        <w:ind w:firstLine="540"/>
        <w:jc w:val="both"/>
      </w:pPr>
      <w:r w:rsidRPr="00AC2492">
        <w:t>ВС - централизованное водоснабжение</w:t>
      </w:r>
    </w:p>
    <w:p w:rsidR="00626A66" w:rsidRPr="00AC2492" w:rsidRDefault="00626A66" w:rsidP="00626A66">
      <w:pPr>
        <w:widowControl w:val="0"/>
        <w:autoSpaceDE w:val="0"/>
        <w:autoSpaceDN w:val="0"/>
        <w:adjustRightInd w:val="0"/>
        <w:ind w:firstLine="540"/>
        <w:jc w:val="both"/>
      </w:pPr>
      <w:r w:rsidRPr="00AC2492">
        <w:t>ВО - централизованное водоотведение</w:t>
      </w:r>
    </w:p>
    <w:p w:rsidR="00626A66" w:rsidRPr="00AC2492" w:rsidRDefault="00626A66" w:rsidP="00626A66">
      <w:pPr>
        <w:widowControl w:val="0"/>
        <w:autoSpaceDE w:val="0"/>
        <w:autoSpaceDN w:val="0"/>
        <w:adjustRightInd w:val="0"/>
        <w:ind w:firstLine="540"/>
        <w:jc w:val="both"/>
      </w:pPr>
    </w:p>
    <w:p w:rsidR="00626A66" w:rsidRPr="009C4BBF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4" w:name="_Toc339128335"/>
      <w:r w:rsidRPr="00E91492">
        <w:rPr>
          <w:rFonts w:ascii="Times New Roman" w:hAnsi="Times New Roman"/>
          <w:sz w:val="24"/>
          <w:szCs w:val="24"/>
        </w:rPr>
        <w:t>Си</w:t>
      </w:r>
      <w:r w:rsidRPr="009C4BBF">
        <w:rPr>
          <w:rFonts w:ascii="Times New Roman" w:hAnsi="Times New Roman"/>
          <w:sz w:val="24"/>
          <w:szCs w:val="24"/>
        </w:rPr>
        <w:t>стема теплоснабжения</w:t>
      </w:r>
      <w:bookmarkEnd w:id="4"/>
    </w:p>
    <w:p w:rsidR="00626A66" w:rsidRPr="00D17DF8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D17DF8">
        <w:rPr>
          <w:rFonts w:ascii="Times New Roman" w:hAnsi="Times New Roman" w:cs="Times New Roman"/>
        </w:rPr>
        <w:t>Институциональная структура</w:t>
      </w:r>
    </w:p>
    <w:p w:rsidR="00626A66" w:rsidRDefault="00626A66" w:rsidP="00626A66">
      <w:pPr>
        <w:jc w:val="both"/>
      </w:pPr>
    </w:p>
    <w:p w:rsidR="00626A66" w:rsidRDefault="00626A66" w:rsidP="00626A66">
      <w:pPr>
        <w:spacing w:line="288" w:lineRule="auto"/>
        <w:jc w:val="both"/>
      </w:pPr>
      <w:r w:rsidRPr="004057D4">
        <w:t>ОАО "Коммунальные системы Гатчинского района" предоставля</w:t>
      </w:r>
      <w:r>
        <w:t>ю</w:t>
      </w:r>
      <w:r w:rsidRPr="004057D4">
        <w:t xml:space="preserve">т коммунальные услуги </w:t>
      </w:r>
      <w:r>
        <w:t>теплоснабжения</w:t>
      </w:r>
      <w:r w:rsidRPr="004057D4">
        <w:t xml:space="preserve"> физическим и юридическим лицам</w:t>
      </w:r>
      <w:r>
        <w:t xml:space="preserve"> Кобринского</w:t>
      </w:r>
      <w:r w:rsidRPr="00C478F9">
        <w:t xml:space="preserve"> сельского</w:t>
      </w:r>
      <w:r w:rsidRPr="00D6788A">
        <w:t xml:space="preserve"> поселения</w:t>
      </w:r>
      <w:r w:rsidRPr="004057D4">
        <w:t xml:space="preserve"> в </w:t>
      </w:r>
      <w:r>
        <w:t xml:space="preserve">4 населенных пунктах, в том числе: 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Кобринское</w:t>
      </w:r>
      <w:r>
        <w:t xml:space="preserve"> 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>дер</w:t>
      </w:r>
      <w:r w:rsidRPr="00C478F9">
        <w:t xml:space="preserve">. </w:t>
      </w:r>
      <w:r w:rsidRPr="000D70F3">
        <w:t>Меньково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Суйда</w:t>
      </w:r>
    </w:p>
    <w:p w:rsidR="00626A66" w:rsidRPr="00964B59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Высоко</w:t>
      </w:r>
      <w:r>
        <w:t>к</w:t>
      </w:r>
      <w:r w:rsidRPr="000D70F3">
        <w:t>лючевой</w:t>
      </w:r>
    </w:p>
    <w:p w:rsidR="00626A66" w:rsidRDefault="00626A66" w:rsidP="00626A66">
      <w:pPr>
        <w:jc w:val="both"/>
        <w:rPr>
          <w:lang w:val="en-US"/>
        </w:rPr>
      </w:pPr>
    </w:p>
    <w:p w:rsidR="00626A66" w:rsidRDefault="00626A66" w:rsidP="00626A66">
      <w:pPr>
        <w:jc w:val="both"/>
        <w:rPr>
          <w:lang w:val="en-US"/>
        </w:rPr>
      </w:pPr>
    </w:p>
    <w:p w:rsidR="00626A66" w:rsidRPr="003E6C99" w:rsidRDefault="00626A66" w:rsidP="00626A66">
      <w:pPr>
        <w:jc w:val="both"/>
        <w:rPr>
          <w:lang w:val="en-US"/>
        </w:rPr>
      </w:pPr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bookmarkStart w:id="5" w:name="_Toc338184018"/>
      <w:r w:rsidRPr="00F820A7">
        <w:rPr>
          <w:rFonts w:ascii="Times New Roman" w:hAnsi="Times New Roman" w:cs="Times New Roman"/>
        </w:rPr>
        <w:t>Характеристика системы ресурсоснабжения</w:t>
      </w:r>
      <w:bookmarkEnd w:id="5"/>
    </w:p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pStyle w:val="afa"/>
      </w:pPr>
      <w:r w:rsidRPr="0016457F">
        <w:lastRenderedPageBreak/>
        <w:t>Таблица</w:t>
      </w:r>
      <w:r>
        <w:t xml:space="preserve"> </w:t>
      </w:r>
      <w:r w:rsidRPr="0033705D">
        <w:t xml:space="preserve">2 </w:t>
      </w:r>
      <w:r>
        <w:t>– Техническая характеристика оборудования систем теплоснабжения</w:t>
      </w:r>
    </w:p>
    <w:tbl>
      <w:tblPr>
        <w:tblpPr w:leftFromText="180" w:rightFromText="180" w:bottomFromText="200" w:vertAnchor="text" w:horzAnchor="margin" w:tblpY="31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1076"/>
        <w:gridCol w:w="1365"/>
        <w:gridCol w:w="1365"/>
        <w:gridCol w:w="1365"/>
        <w:gridCol w:w="1366"/>
      </w:tblGrid>
      <w:tr w:rsidR="00626A66" w:rsidRPr="00177DD1" w:rsidTr="00E36C3D">
        <w:trPr>
          <w:trHeight w:val="600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E74617"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E74617">
              <w:rPr>
                <w:b/>
                <w:bCs/>
                <w:color w:val="000000"/>
              </w:rPr>
              <w:t>Год ввода</w:t>
            </w:r>
          </w:p>
        </w:tc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E74617">
              <w:rPr>
                <w:b/>
                <w:bCs/>
                <w:color w:val="000000"/>
              </w:rPr>
              <w:t>Динамика доли оборудования, выработавшего нормативный срок, %</w:t>
            </w:r>
          </w:p>
        </w:tc>
      </w:tr>
      <w:tr w:rsidR="00626A66" w:rsidRPr="00177DD1" w:rsidTr="00E36C3D">
        <w:trPr>
          <w:trHeight w:val="300"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E74617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Pr="00E74617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E74617">
              <w:rPr>
                <w:b/>
                <w:bCs/>
                <w:color w:val="000000"/>
              </w:rPr>
              <w:t>2009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E74617">
              <w:rPr>
                <w:b/>
                <w:bCs/>
                <w:color w:val="000000"/>
              </w:rPr>
              <w:t>2010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E74617">
              <w:rPr>
                <w:b/>
                <w:bCs/>
                <w:color w:val="000000"/>
              </w:rPr>
              <w:t>2011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E74617">
              <w:rPr>
                <w:b/>
                <w:bCs/>
                <w:color w:val="000000"/>
              </w:rPr>
              <w:t>2012</w:t>
            </w:r>
            <w:r>
              <w:rPr>
                <w:b/>
                <w:bCs/>
                <w:color w:val="000000"/>
              </w:rPr>
              <w:t>/</w:t>
            </w:r>
          </w:p>
        </w:tc>
      </w:tr>
      <w:tr w:rsidR="00626A66" w:rsidRPr="00177DD1" w:rsidTr="00E36C3D">
        <w:trPr>
          <w:trHeight w:val="30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26A66" w:rsidRPr="00177DD1" w:rsidTr="00E36C3D">
        <w:trPr>
          <w:trHeight w:val="30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626A66" w:rsidRPr="00177DD1" w:rsidTr="00E36C3D">
        <w:trPr>
          <w:trHeight w:val="30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1989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65</w:t>
            </w:r>
          </w:p>
        </w:tc>
      </w:tr>
      <w:tr w:rsidR="00626A66" w:rsidRPr="00177DD1" w:rsidTr="00E36C3D">
        <w:trPr>
          <w:trHeight w:val="30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1988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85</w:t>
            </w:r>
          </w:p>
        </w:tc>
      </w:tr>
    </w:tbl>
    <w:p w:rsidR="00626A66" w:rsidRDefault="00626A66" w:rsidP="00626A66">
      <w:pPr>
        <w:pStyle w:val="afa"/>
      </w:pPr>
      <w:r>
        <w:t xml:space="preserve">Таблица </w:t>
      </w:r>
      <w:r w:rsidRPr="0033705D">
        <w:t xml:space="preserve">3 </w:t>
      </w:r>
      <w:r>
        <w:t>– Техническая характеристика оборудования систем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2420"/>
        <w:gridCol w:w="3053"/>
        <w:gridCol w:w="1122"/>
        <w:gridCol w:w="925"/>
      </w:tblGrid>
      <w:tr w:rsidR="00626A66" w:rsidRPr="00177DD1" w:rsidTr="00E36C3D">
        <w:trPr>
          <w:trHeight w:val="600"/>
        </w:trPr>
        <w:tc>
          <w:tcPr>
            <w:tcW w:w="1071" w:type="pct"/>
            <w:vAlign w:val="center"/>
          </w:tcPr>
          <w:p w:rsidR="00626A66" w:rsidRPr="0048074D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48074D"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1264" w:type="pct"/>
            <w:vAlign w:val="center"/>
          </w:tcPr>
          <w:p w:rsidR="00626A66" w:rsidRPr="0048074D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48074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595" w:type="pct"/>
            <w:vAlign w:val="center"/>
          </w:tcPr>
          <w:p w:rsidR="00626A66" w:rsidRPr="0048074D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48074D">
              <w:rPr>
                <w:b/>
                <w:bCs/>
                <w:color w:val="000000"/>
              </w:rPr>
              <w:t>Основное оборудование</w:t>
            </w:r>
          </w:p>
        </w:tc>
        <w:tc>
          <w:tcPr>
            <w:tcW w:w="586" w:type="pct"/>
            <w:vAlign w:val="center"/>
          </w:tcPr>
          <w:p w:rsidR="00626A66" w:rsidRPr="0048074D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48074D">
              <w:rPr>
                <w:b/>
                <w:bCs/>
                <w:color w:val="000000"/>
              </w:rPr>
              <w:t>Вид   топлива</w:t>
            </w:r>
          </w:p>
        </w:tc>
        <w:tc>
          <w:tcPr>
            <w:tcW w:w="483" w:type="pct"/>
            <w:vAlign w:val="center"/>
          </w:tcPr>
          <w:p w:rsidR="00626A66" w:rsidRPr="0048074D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48074D">
              <w:rPr>
                <w:b/>
                <w:bCs/>
                <w:color w:val="000000"/>
              </w:rPr>
              <w:t>Износ, %</w:t>
            </w:r>
          </w:p>
        </w:tc>
      </w:tr>
      <w:tr w:rsidR="00626A66" w:rsidRPr="00177DD1" w:rsidTr="00E36C3D">
        <w:trPr>
          <w:trHeight w:val="1200"/>
        </w:trPr>
        <w:tc>
          <w:tcPr>
            <w:tcW w:w="1071" w:type="pct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11</w:t>
            </w:r>
          </w:p>
        </w:tc>
        <w:tc>
          <w:tcPr>
            <w:tcW w:w="1264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п. Кобринское</w:t>
            </w:r>
          </w:p>
        </w:tc>
        <w:tc>
          <w:tcPr>
            <w:tcW w:w="1595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Котельная АКМ «Сигнал 5500»</w:t>
            </w:r>
          </w:p>
        </w:tc>
        <w:tc>
          <w:tcPr>
            <w:tcW w:w="586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газ / нет</w:t>
            </w:r>
          </w:p>
        </w:tc>
        <w:tc>
          <w:tcPr>
            <w:tcW w:w="483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</w:tr>
      <w:tr w:rsidR="00626A66" w:rsidRPr="00177DD1" w:rsidTr="00E36C3D">
        <w:trPr>
          <w:trHeight w:val="1014"/>
        </w:trPr>
        <w:tc>
          <w:tcPr>
            <w:tcW w:w="1071" w:type="pct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42</w:t>
            </w:r>
          </w:p>
        </w:tc>
        <w:tc>
          <w:tcPr>
            <w:tcW w:w="1264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д. Меньково</w:t>
            </w:r>
          </w:p>
        </w:tc>
        <w:tc>
          <w:tcPr>
            <w:tcW w:w="1595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Котельная АКМ «Сигнал 1600» </w:t>
            </w:r>
          </w:p>
        </w:tc>
        <w:tc>
          <w:tcPr>
            <w:tcW w:w="586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газ</w:t>
            </w:r>
            <w:r w:rsidRPr="00177DD1">
              <w:rPr>
                <w:color w:val="000000"/>
              </w:rPr>
              <w:t xml:space="preserve"> /нет</w:t>
            </w:r>
          </w:p>
        </w:tc>
        <w:tc>
          <w:tcPr>
            <w:tcW w:w="483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</w:tr>
      <w:tr w:rsidR="00626A66" w:rsidRPr="00177DD1" w:rsidTr="00E36C3D">
        <w:trPr>
          <w:trHeight w:val="605"/>
        </w:trPr>
        <w:tc>
          <w:tcPr>
            <w:tcW w:w="1071" w:type="pct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17</w:t>
            </w:r>
          </w:p>
        </w:tc>
        <w:tc>
          <w:tcPr>
            <w:tcW w:w="1264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п. Суйда</w:t>
            </w:r>
          </w:p>
        </w:tc>
        <w:tc>
          <w:tcPr>
            <w:tcW w:w="1595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ДЕ-6,5/13 - 2шт., горелки ГМГ-2шт., дымовая труба h=42м, металл, 1989г.</w:t>
            </w:r>
          </w:p>
        </w:tc>
        <w:tc>
          <w:tcPr>
            <w:tcW w:w="586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газ / нет</w:t>
            </w:r>
          </w:p>
        </w:tc>
        <w:tc>
          <w:tcPr>
            <w:tcW w:w="483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75</w:t>
            </w:r>
          </w:p>
        </w:tc>
      </w:tr>
      <w:tr w:rsidR="00626A66" w:rsidRPr="00177DD1" w:rsidTr="00E36C3D">
        <w:trPr>
          <w:trHeight w:val="616"/>
        </w:trPr>
        <w:tc>
          <w:tcPr>
            <w:tcW w:w="1071" w:type="pct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18</w:t>
            </w:r>
          </w:p>
        </w:tc>
        <w:tc>
          <w:tcPr>
            <w:tcW w:w="1264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п. Высокоключевой</w:t>
            </w:r>
          </w:p>
        </w:tc>
        <w:tc>
          <w:tcPr>
            <w:tcW w:w="1595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"Луга-Лотос" - 3шт., горелки  РГМ-1,5 - 3шт., дымовая труба 33 металл</w:t>
            </w:r>
          </w:p>
        </w:tc>
        <w:tc>
          <w:tcPr>
            <w:tcW w:w="586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мазут /нет</w:t>
            </w:r>
          </w:p>
        </w:tc>
        <w:tc>
          <w:tcPr>
            <w:tcW w:w="483" w:type="pct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90</w:t>
            </w:r>
          </w:p>
        </w:tc>
      </w:tr>
    </w:tbl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pStyle w:val="afa"/>
      </w:pPr>
      <w:r>
        <w:t xml:space="preserve">Таблица </w:t>
      </w:r>
      <w:r w:rsidRPr="0033705D">
        <w:t xml:space="preserve">4 </w:t>
      </w:r>
      <w:r>
        <w:t>– Техническая характеристика оборудования тепловых сетей</w:t>
      </w:r>
    </w:p>
    <w:tbl>
      <w:tblPr>
        <w:tblW w:w="5079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17"/>
        <w:gridCol w:w="1986"/>
        <w:gridCol w:w="638"/>
        <w:gridCol w:w="639"/>
        <w:gridCol w:w="639"/>
        <w:gridCol w:w="641"/>
        <w:gridCol w:w="532"/>
        <w:gridCol w:w="669"/>
        <w:gridCol w:w="604"/>
        <w:gridCol w:w="595"/>
      </w:tblGrid>
      <w:tr w:rsidR="00626A66" w:rsidRPr="00177DD1" w:rsidTr="00E36C3D">
        <w:trPr>
          <w:trHeight w:val="90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Протяженность, м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Протяженности сетей, выработавших нормативный срок, %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Динамика реконструкции сетей, км</w:t>
            </w:r>
          </w:p>
        </w:tc>
      </w:tr>
      <w:tr w:rsidR="00626A66" w:rsidRPr="00177DD1" w:rsidTr="00E36C3D">
        <w:trPr>
          <w:trHeight w:val="30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6 396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0,3</w:t>
            </w:r>
          </w:p>
        </w:tc>
      </w:tr>
      <w:tr w:rsidR="00626A66" w:rsidRPr="00177DD1" w:rsidTr="00E36C3D">
        <w:trPr>
          <w:trHeight w:val="30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42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2 157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</w:tr>
      <w:tr w:rsidR="00626A66" w:rsidRPr="00177DD1" w:rsidTr="00E36C3D">
        <w:trPr>
          <w:trHeight w:val="30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1 599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</w:tr>
      <w:tr w:rsidR="00626A66" w:rsidRPr="00177DD1" w:rsidTr="00E36C3D">
        <w:trPr>
          <w:trHeight w:val="30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1 642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A66" w:rsidRPr="00177DD1" w:rsidRDefault="00626A66" w:rsidP="00E36C3D">
            <w:pPr>
              <w:ind w:hanging="57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</w:t>
            </w:r>
          </w:p>
        </w:tc>
      </w:tr>
    </w:tbl>
    <w:p w:rsidR="00626A66" w:rsidRDefault="00626A66" w:rsidP="00626A66">
      <w:pPr>
        <w:pStyle w:val="afa"/>
        <w:ind w:left="720"/>
      </w:pPr>
    </w:p>
    <w:p w:rsidR="00626A66" w:rsidRDefault="00626A66" w:rsidP="00626A66">
      <w:pPr>
        <w:pStyle w:val="afa"/>
      </w:pPr>
      <w:r w:rsidRPr="0016457F">
        <w:t>Таблица</w:t>
      </w:r>
      <w:r>
        <w:t xml:space="preserve"> </w:t>
      </w:r>
      <w:r w:rsidRPr="0033705D">
        <w:t xml:space="preserve">8 </w:t>
      </w:r>
      <w:r>
        <w:t>– Техническая характеристика оборудования тепловых сетей</w:t>
      </w:r>
    </w:p>
    <w:tbl>
      <w:tblPr>
        <w:tblW w:w="948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2"/>
        <w:gridCol w:w="1071"/>
        <w:gridCol w:w="2583"/>
        <w:gridCol w:w="1278"/>
        <w:gridCol w:w="677"/>
        <w:gridCol w:w="850"/>
        <w:gridCol w:w="1303"/>
      </w:tblGrid>
      <w:tr w:rsidR="00626A66" w:rsidRPr="00177DD1" w:rsidTr="00E36C3D">
        <w:trPr>
          <w:trHeight w:val="1266"/>
        </w:trPr>
        <w:tc>
          <w:tcPr>
            <w:tcW w:w="1722" w:type="dxa"/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1071" w:type="dxa"/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Диаметр сетей, мм</w:t>
            </w:r>
          </w:p>
        </w:tc>
        <w:tc>
          <w:tcPr>
            <w:tcW w:w="2583" w:type="dxa"/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прокладки</w:t>
            </w:r>
          </w:p>
        </w:tc>
        <w:tc>
          <w:tcPr>
            <w:tcW w:w="1278" w:type="dxa"/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изоляции</w:t>
            </w:r>
          </w:p>
        </w:tc>
        <w:tc>
          <w:tcPr>
            <w:tcW w:w="677" w:type="dxa"/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 ввода</w:t>
            </w:r>
          </w:p>
        </w:tc>
        <w:tc>
          <w:tcPr>
            <w:tcW w:w="850" w:type="dxa"/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службы, лет</w:t>
            </w:r>
          </w:p>
        </w:tc>
        <w:tc>
          <w:tcPr>
            <w:tcW w:w="1303" w:type="dxa"/>
            <w:vAlign w:val="center"/>
          </w:tcPr>
          <w:p w:rsidR="00626A66" w:rsidRDefault="00626A66" w:rsidP="00E36C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Планируемый срок замены</w:t>
            </w:r>
          </w:p>
        </w:tc>
      </w:tr>
      <w:tr w:rsidR="00626A66" w:rsidRPr="00177DD1" w:rsidTr="00E36C3D">
        <w:trPr>
          <w:trHeight w:val="900"/>
        </w:trPr>
        <w:tc>
          <w:tcPr>
            <w:tcW w:w="1722" w:type="dxa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11</w:t>
            </w:r>
          </w:p>
        </w:tc>
        <w:tc>
          <w:tcPr>
            <w:tcW w:w="1071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от Ф57 до Ф273</w:t>
            </w:r>
          </w:p>
        </w:tc>
        <w:tc>
          <w:tcPr>
            <w:tcW w:w="2583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подземно в каналах</w:t>
            </w:r>
          </w:p>
        </w:tc>
        <w:tc>
          <w:tcPr>
            <w:tcW w:w="1278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Минеральная вата и руберойд</w:t>
            </w:r>
          </w:p>
        </w:tc>
        <w:tc>
          <w:tcPr>
            <w:tcW w:w="677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1983</w:t>
            </w:r>
          </w:p>
        </w:tc>
        <w:tc>
          <w:tcPr>
            <w:tcW w:w="850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</w:t>
            </w:r>
          </w:p>
        </w:tc>
        <w:tc>
          <w:tcPr>
            <w:tcW w:w="1303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2012-2013</w:t>
            </w:r>
          </w:p>
        </w:tc>
      </w:tr>
      <w:tr w:rsidR="00626A66" w:rsidRPr="00177DD1" w:rsidTr="00E36C3D">
        <w:trPr>
          <w:trHeight w:val="900"/>
        </w:trPr>
        <w:tc>
          <w:tcPr>
            <w:tcW w:w="1722" w:type="dxa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42</w:t>
            </w:r>
          </w:p>
        </w:tc>
        <w:tc>
          <w:tcPr>
            <w:tcW w:w="1071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от Ф57 до Ф159</w:t>
            </w:r>
          </w:p>
        </w:tc>
        <w:tc>
          <w:tcPr>
            <w:tcW w:w="2583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смешанный подземно в каналах, надземно на низких опорах</w:t>
            </w:r>
          </w:p>
        </w:tc>
        <w:tc>
          <w:tcPr>
            <w:tcW w:w="1278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Минеральная вата и руберойд</w:t>
            </w:r>
          </w:p>
        </w:tc>
        <w:tc>
          <w:tcPr>
            <w:tcW w:w="677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1984</w:t>
            </w:r>
          </w:p>
        </w:tc>
        <w:tc>
          <w:tcPr>
            <w:tcW w:w="850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</w:t>
            </w:r>
          </w:p>
        </w:tc>
        <w:tc>
          <w:tcPr>
            <w:tcW w:w="1303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2016-2018</w:t>
            </w:r>
          </w:p>
        </w:tc>
      </w:tr>
      <w:tr w:rsidR="00626A66" w:rsidRPr="00177DD1" w:rsidTr="00E36C3D">
        <w:trPr>
          <w:trHeight w:val="900"/>
        </w:trPr>
        <w:tc>
          <w:tcPr>
            <w:tcW w:w="1722" w:type="dxa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lastRenderedPageBreak/>
              <w:t>Котельная №</w:t>
            </w:r>
            <w:r>
              <w:rPr>
                <w:b/>
                <w:bCs/>
              </w:rPr>
              <w:t>17</w:t>
            </w:r>
          </w:p>
        </w:tc>
        <w:tc>
          <w:tcPr>
            <w:tcW w:w="1071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от Ф57 до Ф219</w:t>
            </w:r>
          </w:p>
        </w:tc>
        <w:tc>
          <w:tcPr>
            <w:tcW w:w="2583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смешанный подземно в каналах, надземно на низких опорах</w:t>
            </w:r>
          </w:p>
        </w:tc>
        <w:tc>
          <w:tcPr>
            <w:tcW w:w="1278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Минеральная вата и руберойд</w:t>
            </w:r>
          </w:p>
        </w:tc>
        <w:tc>
          <w:tcPr>
            <w:tcW w:w="677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1989</w:t>
            </w:r>
          </w:p>
        </w:tc>
        <w:tc>
          <w:tcPr>
            <w:tcW w:w="850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</w:t>
            </w:r>
          </w:p>
        </w:tc>
        <w:tc>
          <w:tcPr>
            <w:tcW w:w="1303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2015-2018</w:t>
            </w:r>
          </w:p>
        </w:tc>
      </w:tr>
      <w:tr w:rsidR="00626A66" w:rsidRPr="00177DD1" w:rsidTr="00E36C3D">
        <w:trPr>
          <w:trHeight w:val="900"/>
        </w:trPr>
        <w:tc>
          <w:tcPr>
            <w:tcW w:w="1722" w:type="dxa"/>
            <w:noWrap/>
            <w:vAlign w:val="center"/>
          </w:tcPr>
          <w:p w:rsidR="00626A66" w:rsidRPr="00E74617" w:rsidRDefault="00626A66" w:rsidP="00E36C3D">
            <w:pPr>
              <w:jc w:val="center"/>
              <w:rPr>
                <w:b/>
                <w:bCs/>
              </w:rPr>
            </w:pPr>
            <w:r w:rsidRPr="0048074D">
              <w:rPr>
                <w:b/>
                <w:bCs/>
              </w:rPr>
              <w:t>Котельная №</w:t>
            </w:r>
            <w:r>
              <w:rPr>
                <w:b/>
                <w:bCs/>
              </w:rPr>
              <w:t>18</w:t>
            </w:r>
          </w:p>
        </w:tc>
        <w:tc>
          <w:tcPr>
            <w:tcW w:w="1071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от Ф57 до Ф159</w:t>
            </w:r>
          </w:p>
        </w:tc>
        <w:tc>
          <w:tcPr>
            <w:tcW w:w="2583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смешанный подземно в каналах, надземно на низких опорах</w:t>
            </w:r>
          </w:p>
        </w:tc>
        <w:tc>
          <w:tcPr>
            <w:tcW w:w="1278" w:type="dxa"/>
            <w:vAlign w:val="center"/>
          </w:tcPr>
          <w:p w:rsidR="00626A66" w:rsidRPr="00177DD1" w:rsidRDefault="00626A66" w:rsidP="00E36C3D">
            <w:pPr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Минеральная вата и руберойд</w:t>
            </w:r>
          </w:p>
        </w:tc>
        <w:tc>
          <w:tcPr>
            <w:tcW w:w="677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1987</w:t>
            </w:r>
          </w:p>
        </w:tc>
        <w:tc>
          <w:tcPr>
            <w:tcW w:w="850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</w:t>
            </w:r>
          </w:p>
        </w:tc>
        <w:tc>
          <w:tcPr>
            <w:tcW w:w="1303" w:type="dxa"/>
            <w:noWrap/>
            <w:vAlign w:val="center"/>
          </w:tcPr>
          <w:p w:rsidR="00626A66" w:rsidRPr="00177DD1" w:rsidRDefault="00626A66" w:rsidP="00E36C3D">
            <w:pPr>
              <w:ind w:hanging="57"/>
              <w:jc w:val="center"/>
              <w:rPr>
                <w:color w:val="000000"/>
              </w:rPr>
            </w:pPr>
            <w:r w:rsidRPr="00177DD1">
              <w:rPr>
                <w:color w:val="000000"/>
              </w:rPr>
              <w:t>2015-2018</w:t>
            </w:r>
          </w:p>
        </w:tc>
      </w:tr>
    </w:tbl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pStyle w:val="afa"/>
      </w:pPr>
      <w:r w:rsidRPr="00417A60">
        <w:t xml:space="preserve">Таблица </w:t>
      </w:r>
      <w:r w:rsidRPr="0033705D">
        <w:t xml:space="preserve">9 </w:t>
      </w:r>
      <w:r w:rsidRPr="00417A60">
        <w:t>– Баланс тепловой энергии и мощности МО</w:t>
      </w:r>
      <w:r>
        <w:t>, 2013 год</w:t>
      </w:r>
    </w:p>
    <w:p w:rsidR="00626A66" w:rsidRDefault="00626A66" w:rsidP="00626A66">
      <w:pPr>
        <w:pStyle w:val="afa"/>
      </w:pPr>
    </w:p>
    <w:tbl>
      <w:tblPr>
        <w:tblW w:w="5014" w:type="pct"/>
        <w:tblCellMar>
          <w:left w:w="28" w:type="dxa"/>
          <w:right w:w="28" w:type="dxa"/>
        </w:tblCellMar>
        <w:tblLook w:val="04A0"/>
      </w:tblPr>
      <w:tblGrid>
        <w:gridCol w:w="1790"/>
        <w:gridCol w:w="1161"/>
        <w:gridCol w:w="753"/>
        <w:gridCol w:w="814"/>
        <w:gridCol w:w="723"/>
        <w:gridCol w:w="1080"/>
        <w:gridCol w:w="889"/>
        <w:gridCol w:w="1172"/>
        <w:gridCol w:w="1055"/>
      </w:tblGrid>
      <w:tr w:rsidR="00626A66" w:rsidRPr="00177DD1" w:rsidTr="00E36C3D">
        <w:trPr>
          <w:trHeight w:val="315"/>
        </w:trPr>
        <w:tc>
          <w:tcPr>
            <w:tcW w:w="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Установл.  мощн. Гкал/час</w:t>
            </w:r>
          </w:p>
        </w:tc>
        <w:tc>
          <w:tcPr>
            <w:tcW w:w="12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Подключ. нагр. Гкал/час</w:t>
            </w:r>
          </w:p>
        </w:tc>
        <w:tc>
          <w:tcPr>
            <w:tcW w:w="22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Полезный отпуск, Гкал</w:t>
            </w:r>
          </w:p>
        </w:tc>
      </w:tr>
      <w:tr w:rsidR="00626A66" w:rsidRPr="00177DD1" w:rsidTr="00E36C3D">
        <w:trPr>
          <w:trHeight w:val="645"/>
        </w:trPr>
        <w:tc>
          <w:tcPr>
            <w:tcW w:w="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6A66" w:rsidRPr="00D97B52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6A66" w:rsidRPr="00D97B52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Отопл.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Внутр.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Жил.фонд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Общ. Объекты</w:t>
            </w:r>
          </w:p>
        </w:tc>
      </w:tr>
      <w:tr w:rsidR="00626A66" w:rsidRPr="00177DD1" w:rsidTr="00E36C3D">
        <w:trPr>
          <w:trHeight w:val="33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Котельная №11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3,364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3,198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0,166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6 157,44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17,06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5 142,73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997,65</w:t>
            </w:r>
          </w:p>
        </w:tc>
      </w:tr>
      <w:tr w:rsidR="00626A66" w:rsidRPr="00177DD1" w:rsidTr="00E36C3D">
        <w:trPr>
          <w:trHeight w:val="33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Котельная №42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0,899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0,801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0,098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2 501,19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2 312,07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189,12</w:t>
            </w:r>
          </w:p>
        </w:tc>
      </w:tr>
      <w:tr w:rsidR="00626A66" w:rsidRPr="00177DD1" w:rsidTr="00E36C3D">
        <w:trPr>
          <w:trHeight w:val="33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Котельная №17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8,66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2,061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1,88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0,181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5 051,97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11,58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4 794,55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245,84</w:t>
            </w:r>
          </w:p>
        </w:tc>
      </w:tr>
      <w:tr w:rsidR="00626A66" w:rsidRPr="00177DD1" w:rsidTr="00E36C3D">
        <w:trPr>
          <w:trHeight w:val="33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6A66" w:rsidRPr="00D97B52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Котельная №18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1,029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0,962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A66" w:rsidRPr="00D97B52" w:rsidRDefault="00626A66" w:rsidP="00E36C3D">
            <w:pPr>
              <w:jc w:val="center"/>
              <w:rPr>
                <w:color w:val="000000"/>
              </w:rPr>
            </w:pPr>
            <w:r w:rsidRPr="00D97B52">
              <w:rPr>
                <w:color w:val="000000"/>
              </w:rPr>
              <w:t>0,067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2 315,56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1 791,52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color w:val="000000"/>
              </w:rPr>
            </w:pPr>
            <w:r w:rsidRPr="00D97B52">
              <w:rPr>
                <w:color w:val="000000"/>
              </w:rPr>
              <w:t>524,04</w:t>
            </w:r>
          </w:p>
        </w:tc>
      </w:tr>
      <w:tr w:rsidR="00626A66" w:rsidRPr="00177DD1" w:rsidTr="00E36C3D">
        <w:trPr>
          <w:trHeight w:val="330"/>
        </w:trPr>
        <w:tc>
          <w:tcPr>
            <w:tcW w:w="9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19,48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6,84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16 026,16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28,64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14 040,87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A66" w:rsidRPr="00D97B52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D97B52">
              <w:rPr>
                <w:b/>
                <w:bCs/>
                <w:color w:val="000000"/>
              </w:rPr>
              <w:t>1 956,65</w:t>
            </w:r>
          </w:p>
        </w:tc>
      </w:tr>
    </w:tbl>
    <w:p w:rsidR="00626A66" w:rsidRDefault="00626A66" w:rsidP="00626A66">
      <w:pPr>
        <w:pStyle w:val="afa"/>
      </w:pPr>
    </w:p>
    <w:p w:rsidR="00626A66" w:rsidRDefault="00626A66" w:rsidP="00626A66">
      <w:pPr>
        <w:pStyle w:val="afa"/>
      </w:pPr>
    </w:p>
    <w:p w:rsidR="00626A66" w:rsidRPr="00C226E1" w:rsidRDefault="00626A66" w:rsidP="00626A66">
      <w:pPr>
        <w:spacing w:line="288" w:lineRule="auto"/>
        <w:jc w:val="both"/>
      </w:pPr>
      <w:r>
        <w:t>За 2009-2012 годы наблюдается тенденция к снижению потребления тепловой энергии.</w:t>
      </w:r>
    </w:p>
    <w:p w:rsidR="00626A66" w:rsidRDefault="00626A66" w:rsidP="00626A66">
      <w:pPr>
        <w:pStyle w:val="afa"/>
      </w:pPr>
      <w:r w:rsidRPr="00C226E1">
        <w:t>Таблица</w:t>
      </w:r>
      <w:r>
        <w:t xml:space="preserve"> </w:t>
      </w:r>
      <w:r w:rsidRPr="0033705D">
        <w:t xml:space="preserve">10 </w:t>
      </w:r>
      <w:r>
        <w:t>– Баланс тепловой энергии и мощности МО на 2009-2012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3"/>
        <w:gridCol w:w="1367"/>
        <w:gridCol w:w="1367"/>
        <w:gridCol w:w="1367"/>
        <w:gridCol w:w="1367"/>
      </w:tblGrid>
      <w:tr w:rsidR="00626A66" w:rsidRPr="00177DD1" w:rsidTr="00E36C3D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Default="00626A66" w:rsidP="00E36C3D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26A66" w:rsidRPr="00177DD1" w:rsidTr="00E36C3D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8143D0" w:rsidRDefault="00626A66" w:rsidP="00E36C3D">
            <w:pPr>
              <w:jc w:val="right"/>
              <w:rPr>
                <w:b/>
                <w:color w:val="000000"/>
              </w:rPr>
            </w:pPr>
            <w:r w:rsidRPr="008143D0">
              <w:rPr>
                <w:b/>
                <w:color w:val="000000"/>
              </w:rPr>
              <w:t>18 299,7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8143D0" w:rsidRDefault="00626A66" w:rsidP="00E36C3D">
            <w:pPr>
              <w:jc w:val="right"/>
              <w:rPr>
                <w:b/>
                <w:color w:val="000000"/>
              </w:rPr>
            </w:pPr>
            <w:r w:rsidRPr="008143D0">
              <w:rPr>
                <w:b/>
                <w:color w:val="000000"/>
              </w:rPr>
              <w:t>16 669,5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8143D0" w:rsidRDefault="00626A66" w:rsidP="00E36C3D">
            <w:pPr>
              <w:jc w:val="right"/>
              <w:rPr>
                <w:b/>
                <w:color w:val="000000"/>
              </w:rPr>
            </w:pPr>
            <w:r w:rsidRPr="008143D0">
              <w:rPr>
                <w:b/>
                <w:color w:val="000000"/>
              </w:rPr>
              <w:t>14 975,9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8143D0" w:rsidRDefault="00626A66" w:rsidP="00E36C3D">
            <w:pPr>
              <w:jc w:val="right"/>
              <w:rPr>
                <w:b/>
                <w:color w:val="000000"/>
              </w:rPr>
            </w:pPr>
            <w:r w:rsidRPr="008143D0">
              <w:rPr>
                <w:b/>
                <w:color w:val="000000"/>
              </w:rPr>
              <w:t>14 806,9</w:t>
            </w:r>
          </w:p>
        </w:tc>
      </w:tr>
      <w:tr w:rsidR="00626A66" w:rsidRPr="00177DD1" w:rsidTr="00E36C3D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r>
              <w:t>Население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15 902,6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14 357,9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12 896,0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12 551,1</w:t>
            </w:r>
          </w:p>
        </w:tc>
      </w:tr>
      <w:tr w:rsidR="00626A66" w:rsidRPr="00177DD1" w:rsidTr="00E36C3D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r>
              <w:t>Бюджетные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1 975,2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2 104,6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1 891,9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2 075,4</w:t>
            </w:r>
          </w:p>
        </w:tc>
      </w:tr>
      <w:tr w:rsidR="00626A66" w:rsidRPr="00177DD1" w:rsidTr="00E36C3D">
        <w:trPr>
          <w:trHeight w:val="2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6" w:rsidRDefault="00626A66" w:rsidP="00E36C3D">
            <w:r>
              <w:t>Прочие организации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396,1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176,9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162,5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66" w:rsidRPr="00B863F2" w:rsidRDefault="00626A66" w:rsidP="00E36C3D">
            <w:pPr>
              <w:jc w:val="right"/>
              <w:rPr>
                <w:color w:val="000000"/>
              </w:rPr>
            </w:pPr>
            <w:r w:rsidRPr="00B863F2">
              <w:rPr>
                <w:color w:val="000000"/>
              </w:rPr>
              <w:t>154,5</w:t>
            </w:r>
          </w:p>
        </w:tc>
      </w:tr>
    </w:tbl>
    <w:p w:rsidR="00626A66" w:rsidRDefault="00626A66" w:rsidP="00626A66"/>
    <w:p w:rsidR="00626A66" w:rsidRPr="00B863F2" w:rsidRDefault="00626A66" w:rsidP="00626A66">
      <w:pPr>
        <w:spacing w:line="288" w:lineRule="auto"/>
        <w:jc w:val="both"/>
      </w:pPr>
      <w:r w:rsidRPr="00D92FE8">
        <w:t>Текущие значения по целевым индикаторам мониторинга реализации Программы приведены в разделе 4.1</w:t>
      </w:r>
    </w:p>
    <w:p w:rsidR="00626A66" w:rsidRPr="009C4BBF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6" w:name="_Toc339128336"/>
      <w:r w:rsidRPr="009C4BBF">
        <w:rPr>
          <w:rFonts w:ascii="Times New Roman" w:hAnsi="Times New Roman"/>
          <w:sz w:val="24"/>
          <w:szCs w:val="24"/>
        </w:rPr>
        <w:t>Система водоснабжения</w:t>
      </w:r>
      <w:bookmarkEnd w:id="6"/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D17DF8">
        <w:rPr>
          <w:rFonts w:ascii="Times New Roman" w:hAnsi="Times New Roman" w:cs="Times New Roman"/>
        </w:rPr>
        <w:t>Институциональная структура</w:t>
      </w:r>
    </w:p>
    <w:p w:rsidR="00626A66" w:rsidRDefault="00626A66" w:rsidP="00626A66"/>
    <w:p w:rsidR="00626A66" w:rsidRDefault="00626A66" w:rsidP="00626A66">
      <w:pPr>
        <w:spacing w:line="288" w:lineRule="auto"/>
        <w:jc w:val="both"/>
      </w:pPr>
      <w:r w:rsidRPr="00276734">
        <w:t>ОАО "Коммунальные системы Гатчинского района" предоставляют коммунальные услуги водоснабжения физическим и юридическим лицам Ко</w:t>
      </w:r>
      <w:r>
        <w:t>бр</w:t>
      </w:r>
      <w:r w:rsidRPr="00276734">
        <w:t xml:space="preserve">инского сельского поселения в 4 населенных пунктах, в том числе: 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Кобринское</w:t>
      </w:r>
      <w:r>
        <w:t xml:space="preserve"> 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>дер</w:t>
      </w:r>
      <w:r w:rsidRPr="00C478F9">
        <w:t xml:space="preserve">. </w:t>
      </w:r>
      <w:r w:rsidRPr="000D70F3">
        <w:t>Меньково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Суйда</w:t>
      </w:r>
    </w:p>
    <w:p w:rsidR="00626A66" w:rsidRPr="00964B59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Высоко</w:t>
      </w:r>
      <w:r>
        <w:t>к</w:t>
      </w:r>
      <w:r w:rsidRPr="000D70F3">
        <w:t>лючевой</w:t>
      </w:r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F820A7">
        <w:rPr>
          <w:rFonts w:ascii="Times New Roman" w:hAnsi="Times New Roman" w:cs="Times New Roman"/>
        </w:rPr>
        <w:t>Характеристика системы ресурсоснабжения</w:t>
      </w:r>
    </w:p>
    <w:p w:rsidR="00626A66" w:rsidRDefault="00626A66" w:rsidP="00626A66">
      <w:pPr>
        <w:jc w:val="both"/>
      </w:pPr>
    </w:p>
    <w:p w:rsidR="00626A66" w:rsidRPr="00276734" w:rsidRDefault="00626A66" w:rsidP="00626A66">
      <w:pPr>
        <w:jc w:val="both"/>
        <w:rPr>
          <w:b/>
        </w:rPr>
      </w:pPr>
      <w:r w:rsidRPr="00276734">
        <w:rPr>
          <w:b/>
        </w:rPr>
        <w:lastRenderedPageBreak/>
        <w:t>пос. Кобринское</w:t>
      </w:r>
    </w:p>
    <w:p w:rsidR="00626A66" w:rsidRPr="00276734" w:rsidRDefault="00626A66" w:rsidP="00626A66">
      <w:pPr>
        <w:jc w:val="both"/>
        <w:rPr>
          <w:b/>
        </w:rPr>
      </w:pPr>
    </w:p>
    <w:p w:rsidR="00626A66" w:rsidRPr="002A374B" w:rsidRDefault="00626A66" w:rsidP="00626A66">
      <w:pPr>
        <w:spacing w:line="288" w:lineRule="auto"/>
        <w:jc w:val="both"/>
      </w:pPr>
      <w:r w:rsidRPr="002A374B">
        <w:t>Водоснабжение населенного пункта обеспечивается водой артезианских скважин:</w:t>
      </w:r>
    </w:p>
    <w:p w:rsidR="00626A66" w:rsidRPr="002A374B" w:rsidRDefault="00626A66" w:rsidP="00626A66">
      <w:pPr>
        <w:spacing w:line="288" w:lineRule="auto"/>
        <w:jc w:val="both"/>
      </w:pPr>
      <w:r>
        <w:t>Скважина №1  (рег. №7776/А) за</w:t>
      </w:r>
      <w:r w:rsidRPr="002A374B">
        <w:t xml:space="preserve">ложена на глубине </w:t>
      </w:r>
      <w:smartTag w:uri="urn:schemas-microsoft-com:office:smarttags" w:element="metricconverter">
        <w:smartTagPr>
          <w:attr w:name="ProductID" w:val="100 м"/>
        </w:smartTagPr>
        <w:r w:rsidRPr="002A374B">
          <w:t>100 м</w:t>
        </w:r>
      </w:smartTag>
      <w:r w:rsidRPr="002A374B">
        <w:t xml:space="preserve">. В скважине установлен погружной насосный агрегат ЭЦВ 8-45-125 на глубине </w:t>
      </w:r>
      <w:smartTag w:uri="urn:schemas-microsoft-com:office:smarttags" w:element="metricconverter">
        <w:smartTagPr>
          <w:attr w:name="ProductID" w:val="68 м"/>
        </w:smartTagPr>
        <w:r w:rsidRPr="002A374B">
          <w:t>68 м</w:t>
        </w:r>
      </w:smartTag>
      <w:r w:rsidRPr="002A374B">
        <w:t>, включаемый и отключаемый в зависимости от уровня воды в водонапорной башне.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Автоматизация включения и выключения скважинного насосного агрегата предусмотрена от замыкания и размыкания контактов на электродах в накопительном баке водонапорной башни.</w:t>
      </w:r>
    </w:p>
    <w:p w:rsidR="00626A66" w:rsidRPr="002A374B" w:rsidRDefault="00626A66" w:rsidP="00626A66">
      <w:pPr>
        <w:spacing w:line="288" w:lineRule="auto"/>
        <w:jc w:val="both"/>
      </w:pPr>
      <w:r>
        <w:t xml:space="preserve">Скважина №2 </w:t>
      </w:r>
      <w:r w:rsidRPr="002A374B">
        <w:t xml:space="preserve"> оснащена погружным насосным агрегатом ЭЦВ 6-16-40. Находится за ненадобностью в заглушенном состоянии.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Скважина №3 оснащена погружным насосным агрегатом ЭЦВ 8-25-150. Находится в резерве. Скважина №3 также как и СКВ. №1 работает на водонапорную башню. Диаметр водоподъемной трубы Ду = </w:t>
      </w:r>
      <w:smartTag w:uri="urn:schemas-microsoft-com:office:smarttags" w:element="metricconverter">
        <w:smartTagPr>
          <w:attr w:name="ProductID" w:val="50 мм"/>
        </w:smartTagPr>
        <w:r w:rsidRPr="002A374B">
          <w:t>50 мм</w:t>
        </w:r>
      </w:smartTag>
      <w:r w:rsidRPr="002A374B">
        <w:t>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Водомерные узлы отсутствуют.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Учет электроэнергии  ведется по установленным счетчикам у потребителей.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Система подачи воды потребителям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Вода из скважин подается насосами в водонапорную башню и оттуда самотеком в водораспределительную сеть.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Водонапорная башня высотой </w:t>
      </w:r>
      <w:smartTag w:uri="urn:schemas-microsoft-com:office:smarttags" w:element="metricconverter">
        <w:smartTagPr>
          <w:attr w:name="ProductID" w:val="25 м"/>
        </w:smartTagPr>
        <w:r w:rsidRPr="002A374B">
          <w:t>25 м</w:t>
        </w:r>
      </w:smartTag>
      <w:r w:rsidRPr="002A374B">
        <w:t xml:space="preserve"> и объёмом бака </w:t>
      </w:r>
      <w:smartTag w:uri="urn:schemas-microsoft-com:office:smarttags" w:element="metricconverter">
        <w:smartTagPr>
          <w:attr w:name="ProductID" w:val="25 м3"/>
        </w:smartTagPr>
        <w:r w:rsidRPr="002A374B">
          <w:t>25 м3</w:t>
        </w:r>
      </w:smartTag>
      <w:r w:rsidRPr="002A374B">
        <w:t xml:space="preserve"> находится в рабочем состоянии. Запаса воды при отключении электроэнергии хватает менее чем на 1 час.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Дополнительные резервные емкости - отсутствуют.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Водопроводные сети выполнены из чугунных труб Ду </w:t>
      </w:r>
      <w:smartTag w:uri="urn:schemas-microsoft-com:office:smarttags" w:element="metricconverter">
        <w:smartTagPr>
          <w:attr w:name="ProductID" w:val="100 м"/>
        </w:smartTagPr>
        <w:r w:rsidRPr="002A374B">
          <w:t>100 м</w:t>
        </w:r>
      </w:smartTag>
      <w:r w:rsidRPr="002A374B">
        <w:t xml:space="preserve">. Общая протяженность сетей более </w:t>
      </w:r>
      <w:smartTag w:uri="urn:schemas-microsoft-com:office:smarttags" w:element="metricconverter">
        <w:smartTagPr>
          <w:attr w:name="ProductID" w:val="10 км"/>
        </w:smartTagPr>
        <w:r w:rsidRPr="002A374B">
          <w:t>10 км</w:t>
        </w:r>
      </w:smartTag>
      <w:r w:rsidRPr="002A374B">
        <w:t xml:space="preserve">. Аварийность на водопроводной сети низкая. Водоразборных колонок нет, имеется 1 пожарный гидрант.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Основные потребители:  жилой фонд </w:t>
      </w:r>
      <w:r>
        <w:t>41 многоквартирных домов</w:t>
      </w:r>
      <w:r w:rsidRPr="002A374B">
        <w:t xml:space="preserve">, школа, детский сад </w:t>
      </w:r>
      <w:r>
        <w:t xml:space="preserve"> и социальный центр, котельная, магазины., баня.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Сеть горячего водоснабжения отличается более высоким качеством воды по тем же показателям, ввиду более интенсивного окисления закисного железа и высокой температуры воды. Однако здесь также наблюдаются периодические выбросы накопившегося шлама, который постепенно вымывается через водоразборную сеть</w:t>
      </w:r>
      <w:r>
        <w:t>.</w:t>
      </w:r>
    </w:p>
    <w:p w:rsidR="00626A66" w:rsidRPr="002A374B" w:rsidRDefault="00626A66" w:rsidP="00626A66">
      <w:pPr>
        <w:spacing w:line="288" w:lineRule="auto"/>
        <w:jc w:val="both"/>
      </w:pPr>
      <w:r>
        <w:t xml:space="preserve"> </w:t>
      </w:r>
    </w:p>
    <w:p w:rsidR="00626A66" w:rsidRPr="00273DF2" w:rsidRDefault="00626A66" w:rsidP="00626A66">
      <w:pPr>
        <w:jc w:val="both"/>
        <w:rPr>
          <w:b/>
        </w:rPr>
      </w:pPr>
    </w:p>
    <w:p w:rsidR="00626A66" w:rsidRPr="00273DF2" w:rsidRDefault="00626A66" w:rsidP="00626A66">
      <w:pPr>
        <w:jc w:val="both"/>
        <w:rPr>
          <w:b/>
        </w:rPr>
      </w:pPr>
    </w:p>
    <w:p w:rsidR="00626A66" w:rsidRPr="00273DF2" w:rsidRDefault="00626A66" w:rsidP="00626A66">
      <w:pPr>
        <w:jc w:val="both"/>
        <w:rPr>
          <w:b/>
        </w:rPr>
      </w:pPr>
    </w:p>
    <w:p w:rsidR="00626A66" w:rsidRPr="00273DF2" w:rsidRDefault="00626A66" w:rsidP="00626A66">
      <w:pPr>
        <w:jc w:val="both"/>
        <w:rPr>
          <w:b/>
        </w:rPr>
      </w:pPr>
    </w:p>
    <w:p w:rsidR="00626A66" w:rsidRPr="00273DF2" w:rsidRDefault="00626A66" w:rsidP="00626A66">
      <w:pPr>
        <w:jc w:val="both"/>
        <w:rPr>
          <w:b/>
        </w:rPr>
      </w:pPr>
    </w:p>
    <w:p w:rsidR="00626A66" w:rsidRPr="00273DF2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дер</w:t>
      </w:r>
      <w:r w:rsidRPr="00276734">
        <w:rPr>
          <w:b/>
        </w:rPr>
        <w:t>. Меньково</w:t>
      </w:r>
    </w:p>
    <w:p w:rsidR="00626A66" w:rsidRDefault="00626A66" w:rsidP="00626A66">
      <w:pPr>
        <w:jc w:val="both"/>
        <w:rPr>
          <w:b/>
        </w:rPr>
      </w:pPr>
    </w:p>
    <w:p w:rsidR="00626A66" w:rsidRPr="002A374B" w:rsidRDefault="00626A66" w:rsidP="00626A66">
      <w:pPr>
        <w:spacing w:line="288" w:lineRule="auto"/>
        <w:jc w:val="both"/>
      </w:pPr>
      <w:r w:rsidRPr="002A374B">
        <w:t>Водоснабжение населенного пункта обеспечивается артезианской водой из 2 скважин.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Скважина №</w:t>
      </w:r>
      <w:r>
        <w:t xml:space="preserve"> 1.</w:t>
      </w:r>
      <w:r w:rsidRPr="002A374B">
        <w:t xml:space="preserve"> В скважине установлен погружной насос ЭЦВ 6 – 10 - 110, работающий  постоянно.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lastRenderedPageBreak/>
        <w:t xml:space="preserve">Скважина №2. В скважине установлен погружной насос ЭЦВ 6 – 16 - 140, работающий в автоматическом режиме от ЭКМ. На момент обследования скважина №2 находилась в резерве.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Замена насосных агрегатов была произведена в </w:t>
      </w:r>
      <w:smartTag w:uri="urn:schemas-microsoft-com:office:smarttags" w:element="metricconverter">
        <w:smartTagPr>
          <w:attr w:name="ProductID" w:val="2010 г"/>
        </w:smartTagPr>
        <w:r w:rsidRPr="002A374B">
          <w:t>2010 г</w:t>
        </w:r>
      </w:smartTag>
      <w:r w:rsidRPr="002A374B">
        <w:t>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Скважина №3, неработающая, находится в непосредственной близости к водонапорной башне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Водомерные узлы в помещениях скважин отсутствуют. Учет воды производится по квартирным счетчикам.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Учет электроэнергии по работе насосных агрегатов скважин ведется по счетчикам, установленным вместе со шкафами управления в помещении котельной.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Система подачи воды потребителям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Вода из скважин поступает в водонапорную башню и далее в водораспределительную сеть.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Водонапорная башня высотой </w:t>
      </w:r>
      <w:smartTag w:uri="urn:schemas-microsoft-com:office:smarttags" w:element="metricconverter">
        <w:smartTagPr>
          <w:attr w:name="ProductID" w:val="30 м"/>
        </w:smartTagPr>
        <w:r w:rsidRPr="002A374B">
          <w:t>30 м</w:t>
        </w:r>
      </w:smartTag>
      <w:r w:rsidRPr="002A374B">
        <w:t xml:space="preserve"> и объёмом бака </w:t>
      </w:r>
      <w:smartTag w:uri="urn:schemas-microsoft-com:office:smarttags" w:element="metricconverter">
        <w:smartTagPr>
          <w:attr w:name="ProductID" w:val="60 м3"/>
        </w:smartTagPr>
        <w:r w:rsidRPr="002A374B">
          <w:t>60 м3</w:t>
        </w:r>
      </w:smartTag>
      <w:r w:rsidRPr="002A374B">
        <w:t xml:space="preserve"> находится без крыши в аварийном состоянии и требует срочного ремонта. Визуально наблюдается крен водонапорной башни, что может повлечь за собой её обрушение. При  отключении электроэнергии накопительного бака хватает на обслуживание населенного пункта около 1 суток. Подвод воды к водонапорной башне предусмотрен диаметром Ду = </w:t>
      </w:r>
      <w:smartTag w:uri="urn:schemas-microsoft-com:office:smarttags" w:element="metricconverter">
        <w:smartTagPr>
          <w:attr w:name="ProductID" w:val="150 мм"/>
        </w:smartTagPr>
        <w:r w:rsidRPr="002A374B">
          <w:t>150 мм</w:t>
        </w:r>
      </w:smartTag>
      <w:r w:rsidRPr="002A374B">
        <w:t>, а перелив обеспечивается на грунт трубой Ду=100 мм.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Водораспределительные сети тупиковые, общей протяженностью </w:t>
      </w:r>
      <w:smartTag w:uri="urn:schemas-microsoft-com:office:smarttags" w:element="metricconverter">
        <w:smartTagPr>
          <w:attr w:name="ProductID" w:val="1,4 км"/>
        </w:smartTagPr>
        <w:r w:rsidRPr="002A374B">
          <w:t>1,4 км</w:t>
        </w:r>
      </w:smartTag>
      <w:r w:rsidRPr="002A374B">
        <w:t xml:space="preserve"> выполненных из чугунных труб Ду=100 мм. Аварийность на водопроводных сетях низкая. Пожарные гидранты и водоразборные колонки на водопроводных сетях отсутствуют. Водоснабжение гаражей производится по отдельной нитке: Ду = </w:t>
      </w:r>
      <w:smartTag w:uri="urn:schemas-microsoft-com:office:smarttags" w:element="metricconverter">
        <w:smartTagPr>
          <w:attr w:name="ProductID" w:val="50 м"/>
        </w:smartTagPr>
        <w:r w:rsidRPr="002A374B">
          <w:t>50 м</w:t>
        </w:r>
      </w:smartTag>
      <w:r w:rsidRPr="002A374B">
        <w:t>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Удаленность скважин от водонапорной башни: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 xml:space="preserve">скв..№1 – </w:t>
      </w:r>
      <w:smartTag w:uri="urn:schemas-microsoft-com:office:smarttags" w:element="metricconverter">
        <w:smartTagPr>
          <w:attr w:name="ProductID" w:val="0,8 км"/>
        </w:smartTagPr>
        <w:r w:rsidRPr="002A374B">
          <w:t>0,8 км</w:t>
        </w:r>
      </w:smartTag>
      <w:r w:rsidRPr="002A374B">
        <w:t>,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 xml:space="preserve">скв. №2 – </w:t>
      </w:r>
      <w:smartTag w:uri="urn:schemas-microsoft-com:office:smarttags" w:element="metricconverter">
        <w:smartTagPr>
          <w:attr w:name="ProductID" w:val="1,2 км"/>
        </w:smartTagPr>
        <w:r w:rsidRPr="002A374B">
          <w:t>1,2 км</w:t>
        </w:r>
      </w:smartTag>
      <w:r w:rsidRPr="002A374B">
        <w:t>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Основные п</w:t>
      </w:r>
      <w:r>
        <w:t>отребители:   котельная,  три  5</w:t>
      </w:r>
      <w:r w:rsidRPr="002A374B">
        <w:t>-х этажных дома (187 квартир) и сельскохозяйственная станция Меньково – 2-х э</w:t>
      </w:r>
      <w:r>
        <w:t>тажное кирпичное здание, гаражи.</w:t>
      </w:r>
    </w:p>
    <w:p w:rsidR="00626A66" w:rsidRPr="00276734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пос</w:t>
      </w:r>
      <w:r w:rsidRPr="00276734">
        <w:rPr>
          <w:b/>
        </w:rPr>
        <w:t>. Суйда</w:t>
      </w:r>
    </w:p>
    <w:p w:rsidR="00626A66" w:rsidRPr="00276734" w:rsidRDefault="00626A66" w:rsidP="00626A66">
      <w:pPr>
        <w:jc w:val="both"/>
        <w:rPr>
          <w:b/>
        </w:rPr>
      </w:pP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Водоснабжение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Водоснабжение поселка осуществляется от 2-х артезианских скважин.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Скважина№1, рег. № 2971/1 – пробурена в </w:t>
      </w:r>
      <w:smartTag w:uri="urn:schemas-microsoft-com:office:smarttags" w:element="metricconverter">
        <w:smartTagPr>
          <w:attr w:name="ProductID" w:val="2003 г"/>
        </w:smartTagPr>
        <w:r w:rsidRPr="002A374B">
          <w:t>2003 г</w:t>
        </w:r>
      </w:smartTag>
      <w:r w:rsidRPr="002A374B">
        <w:t xml:space="preserve">., имеет глубину заложения </w:t>
      </w:r>
      <w:smartTag w:uri="urn:schemas-microsoft-com:office:smarttags" w:element="metricconverter">
        <w:smartTagPr>
          <w:attr w:name="ProductID" w:val="100 м"/>
        </w:smartTagPr>
        <w:r w:rsidRPr="002A374B">
          <w:t>100 м</w:t>
        </w:r>
      </w:smartTag>
      <w:r w:rsidRPr="002A374B">
        <w:t xml:space="preserve">. Насос марки ЭЦВ 6 – 16 – 140 установлен на глубине </w:t>
      </w:r>
      <w:smartTag w:uri="urn:schemas-microsoft-com:office:smarttags" w:element="metricconverter">
        <w:smartTagPr>
          <w:attr w:name="ProductID" w:val="80 м"/>
        </w:smartTagPr>
        <w:r w:rsidRPr="002A374B">
          <w:t>80 м</w:t>
        </w:r>
      </w:smartTag>
      <w:r w:rsidRPr="002A374B">
        <w:t xml:space="preserve">. Подающая труба имеет диаметр Ду = </w:t>
      </w:r>
      <w:smartTag w:uri="urn:schemas-microsoft-com:office:smarttags" w:element="metricconverter">
        <w:smartTagPr>
          <w:attr w:name="ProductID" w:val="76 мм"/>
        </w:smartTagPr>
        <w:r w:rsidRPr="002A374B">
          <w:t>76 мм</w:t>
        </w:r>
      </w:smartTag>
      <w:r w:rsidRPr="002A374B">
        <w:t xml:space="preserve">, которая подсоединена к водопроводной сети Ду = </w:t>
      </w:r>
      <w:smartTag w:uri="urn:schemas-microsoft-com:office:smarttags" w:element="metricconverter">
        <w:smartTagPr>
          <w:attr w:name="ProductID" w:val="100 мм"/>
        </w:smartTagPr>
        <w:r w:rsidRPr="002A374B">
          <w:t>100 мм</w:t>
        </w:r>
      </w:smartTag>
      <w:r w:rsidRPr="002A374B">
        <w:t xml:space="preserve">. От водопроводной сети к РЧВ проложен участок сети </w:t>
      </w:r>
      <w:smartTag w:uri="urn:schemas-microsoft-com:office:smarttags" w:element="metricconverter">
        <w:smartTagPr>
          <w:attr w:name="ProductID" w:val="350 м"/>
        </w:smartTagPr>
        <w:r w:rsidRPr="002A374B">
          <w:t>350 м</w:t>
        </w:r>
      </w:smartTag>
      <w:r w:rsidRPr="002A374B">
        <w:t xml:space="preserve"> труба из полиэтилена, который в настоящее время перекрыт.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Скважина №2, рег. № 2971/2а – пробурена в </w:t>
      </w:r>
      <w:smartTag w:uri="urn:schemas-microsoft-com:office:smarttags" w:element="metricconverter">
        <w:smartTagPr>
          <w:attr w:name="ProductID" w:val="2003 г"/>
        </w:smartTagPr>
        <w:r w:rsidRPr="002A374B">
          <w:t>2003 г</w:t>
        </w:r>
      </w:smartTag>
      <w:r w:rsidRPr="002A374B">
        <w:t xml:space="preserve">., имеет глубину заложения </w:t>
      </w:r>
      <w:smartTag w:uri="urn:schemas-microsoft-com:office:smarttags" w:element="metricconverter">
        <w:smartTagPr>
          <w:attr w:name="ProductID" w:val="100 м"/>
        </w:smartTagPr>
        <w:r w:rsidRPr="002A374B">
          <w:t>100 м</w:t>
        </w:r>
      </w:smartTag>
      <w:r w:rsidRPr="002A374B">
        <w:t xml:space="preserve">. Насос марки ЭЦВ 6 – 16 – 140 установлен на глубине </w:t>
      </w:r>
      <w:smartTag w:uri="urn:schemas-microsoft-com:office:smarttags" w:element="metricconverter">
        <w:smartTagPr>
          <w:attr w:name="ProductID" w:val="80 м"/>
        </w:smartTagPr>
        <w:r w:rsidRPr="002A374B">
          <w:t>80 м</w:t>
        </w:r>
      </w:smartTag>
      <w:r w:rsidRPr="002A374B">
        <w:t xml:space="preserve">. Подающая труба имеет диаметр Ду = </w:t>
      </w:r>
      <w:smartTag w:uri="urn:schemas-microsoft-com:office:smarttags" w:element="metricconverter">
        <w:smartTagPr>
          <w:attr w:name="ProductID" w:val="89 мм"/>
        </w:smartTagPr>
        <w:r w:rsidRPr="002A374B">
          <w:t>89 мм</w:t>
        </w:r>
      </w:smartTag>
      <w:r w:rsidRPr="002A374B">
        <w:t xml:space="preserve">, которая подсоединена к водопроводной сети Ду = </w:t>
      </w:r>
      <w:smartTag w:uri="urn:schemas-microsoft-com:office:smarttags" w:element="metricconverter">
        <w:smartTagPr>
          <w:attr w:name="ProductID" w:val="100 мм"/>
        </w:smartTagPr>
        <w:r w:rsidRPr="002A374B">
          <w:t>100 мм</w:t>
        </w:r>
      </w:smartTag>
      <w:r w:rsidRPr="002A374B">
        <w:t xml:space="preserve">. Установлен расходомер, который в настоящее время не работает.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Узлы учета воды – отсутствуют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lastRenderedPageBreak/>
        <w:t>Приборы учета электроэнергии размещены в помещении НС-2 подъёма.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Система подачи воды потребителям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Вода из скважин погружными насосами подается в водопроводную сеть и транзитом направляется в водонапорную башню. Скважинные насосы отключаются и включаются в работу от ЭКМ по достижению заданной величины давления при верхнем и нижнем уровне воды в баке водонапорной башни. Кроме этого в водопроводном хозяйстве имеются следующие сооружения: РЧВ и НС-2 подъёма.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Водонапорная башня – высота </w:t>
      </w:r>
      <w:smartTag w:uri="urn:schemas-microsoft-com:office:smarttags" w:element="metricconverter">
        <w:smartTagPr>
          <w:attr w:name="ProductID" w:val="30 м"/>
        </w:smartTagPr>
        <w:r w:rsidRPr="002A374B">
          <w:t>30 м</w:t>
        </w:r>
      </w:smartTag>
      <w:r w:rsidRPr="002A374B">
        <w:t xml:space="preserve"> с баком объёмом </w:t>
      </w:r>
      <w:smartTag w:uri="urn:schemas-microsoft-com:office:smarttags" w:element="metricconverter">
        <w:smartTagPr>
          <w:attr w:name="ProductID" w:val="60 м3"/>
        </w:smartTagPr>
        <w:r w:rsidRPr="002A374B">
          <w:t>60 м3</w:t>
        </w:r>
      </w:smartTag>
      <w:r w:rsidRPr="002A374B">
        <w:t xml:space="preserve">. Бак отремонтирован в </w:t>
      </w:r>
      <w:smartTag w:uri="urn:schemas-microsoft-com:office:smarttags" w:element="metricconverter">
        <w:smartTagPr>
          <w:attr w:name="ProductID" w:val="2011 г"/>
        </w:smartTagPr>
        <w:r w:rsidRPr="002A374B">
          <w:t>2011 г</w:t>
        </w:r>
      </w:smartTag>
      <w:r w:rsidRPr="002A374B">
        <w:t>., но общее состояние металла коррозионное и в ближайшем будущем бак требует замены.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РЧВ – объемом </w:t>
      </w:r>
      <w:smartTag w:uri="urn:schemas-microsoft-com:office:smarttags" w:element="metricconverter">
        <w:smartTagPr>
          <w:attr w:name="ProductID" w:val="400 м3"/>
        </w:smartTagPr>
        <w:r w:rsidRPr="002A374B">
          <w:t>400 м3</w:t>
        </w:r>
      </w:smartTag>
      <w:r w:rsidRPr="002A374B">
        <w:t xml:space="preserve">, постройки </w:t>
      </w:r>
      <w:smartTag w:uri="urn:schemas-microsoft-com:office:smarttags" w:element="metricconverter">
        <w:smartTagPr>
          <w:attr w:name="ProductID" w:val="1971 г"/>
        </w:smartTagPr>
        <w:r w:rsidRPr="002A374B">
          <w:t>1971 г</w:t>
        </w:r>
      </w:smartTag>
      <w:r w:rsidRPr="002A374B">
        <w:t xml:space="preserve">., выполнен из ж/б блоков, в обваловке грунтом. Резервуар находится в нерабочем состоянии и по причине протечек подлежит ремонту или реконструкции.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НС-2 - не работает из-за неисправности РЧВ. В помещении НС-2  находится не используемое в настоящее время насосное оборудование, а также бактерицидная установка. Всё оборудование находится в рабочем состоянии. Автоматика, шкафы управления по работе скважинных насосов располагается также в помещении НС-2. Включение и отключение насосных агрегатов скважин осуществляется от ЭКМ по установленному перепаду давления в водонапорной башне. 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Водораспределительная сеть  общей протяженностью </w:t>
      </w:r>
      <w:smartTag w:uri="urn:schemas-microsoft-com:office:smarttags" w:element="metricconverter">
        <w:smartTagPr>
          <w:attr w:name="ProductID" w:val="6,7 км"/>
        </w:smartTagPr>
        <w:r w:rsidRPr="002A374B">
          <w:t>6,7 км</w:t>
        </w:r>
      </w:smartTag>
      <w:r w:rsidRPr="002A374B">
        <w:t>, выполнена из чугунных труб Ду = 100мм.</w:t>
      </w:r>
    </w:p>
    <w:p w:rsidR="00626A66" w:rsidRPr="002A374B" w:rsidRDefault="00626A66" w:rsidP="00626A66">
      <w:pPr>
        <w:spacing w:line="288" w:lineRule="auto"/>
        <w:jc w:val="both"/>
      </w:pPr>
      <w:r>
        <w:t>Основные потребители:  4 пятиэтажных жилых домов и 8 2-х этажных, ФГУП «Суйда», гаражи, котельная, детский сад.</w:t>
      </w:r>
    </w:p>
    <w:p w:rsidR="00626A66" w:rsidRPr="00276734" w:rsidRDefault="00626A66" w:rsidP="00626A66">
      <w:pPr>
        <w:jc w:val="both"/>
        <w:rPr>
          <w:b/>
        </w:rPr>
      </w:pPr>
      <w:r w:rsidRPr="00276734">
        <w:rPr>
          <w:b/>
        </w:rPr>
        <w:t>пос. Высоко</w:t>
      </w:r>
      <w:r>
        <w:rPr>
          <w:b/>
        </w:rPr>
        <w:t>к</w:t>
      </w:r>
      <w:r w:rsidRPr="00276734">
        <w:rPr>
          <w:b/>
        </w:rPr>
        <w:t>лючевой</w:t>
      </w:r>
    </w:p>
    <w:p w:rsidR="00626A66" w:rsidRDefault="00626A66" w:rsidP="00626A66">
      <w:pPr>
        <w:spacing w:line="288" w:lineRule="auto"/>
        <w:jc w:val="both"/>
      </w:pPr>
    </w:p>
    <w:p w:rsidR="00626A66" w:rsidRPr="002A374B" w:rsidRDefault="00626A66" w:rsidP="00626A66">
      <w:pPr>
        <w:spacing w:line="288" w:lineRule="auto"/>
        <w:jc w:val="both"/>
      </w:pPr>
      <w:r w:rsidRPr="002A374B">
        <w:t>Водоснабжение поселка осуществляется водой из 2-х артезианской скважин: № 2376 и б/№. Санитарная зона охраны скважин отсутствует.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Скважина №1, рег № 2376   пробурена в </w:t>
      </w:r>
      <w:smartTag w:uri="urn:schemas-microsoft-com:office:smarttags" w:element="metricconverter">
        <w:smartTagPr>
          <w:attr w:name="ProductID" w:val="1986 г"/>
        </w:smartTagPr>
        <w:r w:rsidRPr="002A374B">
          <w:t>1986 г</w:t>
        </w:r>
      </w:smartTag>
      <w:r w:rsidRPr="002A374B">
        <w:t xml:space="preserve">. Глубина заложения скважины </w:t>
      </w:r>
      <w:smartTag w:uri="urn:schemas-microsoft-com:office:smarttags" w:element="metricconverter">
        <w:smartTagPr>
          <w:attr w:name="ProductID" w:val="30 м"/>
        </w:smartTagPr>
        <w:r w:rsidRPr="002A374B">
          <w:t>30 м</w:t>
        </w:r>
      </w:smartTag>
      <w:r w:rsidRPr="002A374B">
        <w:t xml:space="preserve">. Погружной насос марки ЭЦВ 6 – 10 – 110 установлен на глубине </w:t>
      </w:r>
      <w:smartTag w:uri="urn:schemas-microsoft-com:office:smarttags" w:element="metricconverter">
        <w:smartTagPr>
          <w:attr w:name="ProductID" w:val="24 м"/>
        </w:smartTagPr>
        <w:r w:rsidRPr="002A374B">
          <w:t>24 м</w:t>
        </w:r>
      </w:smartTag>
      <w:r w:rsidRPr="002A374B">
        <w:t xml:space="preserve">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Скважина №2, б/№   пробурена в </w:t>
      </w:r>
      <w:smartTag w:uri="urn:schemas-microsoft-com:office:smarttags" w:element="metricconverter">
        <w:smartTagPr>
          <w:attr w:name="ProductID" w:val="1998 г"/>
        </w:smartTagPr>
        <w:r w:rsidRPr="002A374B">
          <w:t>1998 г</w:t>
        </w:r>
      </w:smartTag>
      <w:r w:rsidRPr="002A374B">
        <w:t xml:space="preserve">. Глубина заложения скважины </w:t>
      </w:r>
      <w:smartTag w:uri="urn:schemas-microsoft-com:office:smarttags" w:element="metricconverter">
        <w:smartTagPr>
          <w:attr w:name="ProductID" w:val="60 м"/>
        </w:smartTagPr>
        <w:r w:rsidRPr="002A374B">
          <w:t>60 м</w:t>
        </w:r>
      </w:smartTag>
      <w:r w:rsidRPr="002A374B">
        <w:t xml:space="preserve">. Погружной насос марки ЭЦВ 6 – 10 – 80 установлен на глубине </w:t>
      </w:r>
      <w:smartTag w:uri="urn:schemas-microsoft-com:office:smarttags" w:element="metricconverter">
        <w:smartTagPr>
          <w:attr w:name="ProductID" w:val="36 м"/>
        </w:smartTagPr>
        <w:r w:rsidRPr="002A374B">
          <w:t>36 м</w:t>
        </w:r>
      </w:smartTag>
      <w:r w:rsidRPr="002A374B">
        <w:t>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Отключение и включение подачи воды из скважин осуществляется по сигналу электрического уровнемера в зависимости от уровня воды в РЧВ.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Водомерные узлы в помещениях скважин отсутствуют. Учет воды производится по квартирным счетчикам.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Учет электроэнергии по работе насосных агрегатов скважин ведется по счетчикам, установленным в помещениях скважин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Резервуары чистой воды - 1 секция из железобетона в обваловке грунтом, объёмом </w:t>
      </w:r>
      <w:smartTag w:uri="urn:schemas-microsoft-com:office:smarttags" w:element="metricconverter">
        <w:smartTagPr>
          <w:attr w:name="ProductID" w:val="40 м3"/>
        </w:smartTagPr>
        <w:r w:rsidRPr="002A374B">
          <w:t>40 м3</w:t>
        </w:r>
      </w:smartTag>
      <w:r w:rsidRPr="002A374B">
        <w:t>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Система подачи воды потребителям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Вода скважинными насосами подается в РЧВ и далее НС-2 в водораспределительную сеть.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Водопроводные сети.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Водопроводная распределительная сеть выполнена из чугунных труб Ду = </w:t>
      </w:r>
      <w:smartTag w:uri="urn:schemas-microsoft-com:office:smarttags" w:element="metricconverter">
        <w:smartTagPr>
          <w:attr w:name="ProductID" w:val="100 мм"/>
        </w:smartTagPr>
        <w:r w:rsidRPr="002A374B">
          <w:t>100 мм</w:t>
        </w:r>
      </w:smartTag>
      <w:r w:rsidRPr="002A374B">
        <w:t xml:space="preserve">. Протяженность сети: </w:t>
      </w:r>
      <w:smartTag w:uri="urn:schemas-microsoft-com:office:smarttags" w:element="metricconverter">
        <w:smartTagPr>
          <w:attr w:name="ProductID" w:val="3,6 км"/>
        </w:smartTagPr>
        <w:r w:rsidRPr="002A374B">
          <w:t>3,6 км</w:t>
        </w:r>
      </w:smartTag>
      <w:r w:rsidRPr="002A374B">
        <w:t>. Аварийность на сетях низкая.</w:t>
      </w:r>
    </w:p>
    <w:p w:rsidR="00626A66" w:rsidRPr="002A374B" w:rsidRDefault="00626A66" w:rsidP="00626A66">
      <w:pPr>
        <w:spacing w:line="288" w:lineRule="auto"/>
        <w:jc w:val="both"/>
      </w:pPr>
      <w:r>
        <w:lastRenderedPageBreak/>
        <w:t>Основные потребители: 5 многоквартирных домов</w:t>
      </w:r>
      <w:r w:rsidRPr="002A374B">
        <w:t xml:space="preserve">, школа, </w:t>
      </w:r>
      <w:r>
        <w:t xml:space="preserve"> </w:t>
      </w:r>
      <w:r w:rsidRPr="002A374B">
        <w:t xml:space="preserve"> котельная,</w:t>
      </w:r>
      <w:r>
        <w:t xml:space="preserve"> баня,</w:t>
      </w:r>
      <w:r w:rsidRPr="002A374B">
        <w:t xml:space="preserve"> магазины. 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Насосная станция 2-подъёма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 xml:space="preserve">Насосная станция 2-го подъёма, </w:t>
      </w:r>
      <w:smartTag w:uri="urn:schemas-microsoft-com:office:smarttags" w:element="metricconverter">
        <w:smartTagPr>
          <w:attr w:name="ProductID" w:val="1986 г"/>
        </w:smartTagPr>
        <w:r w:rsidRPr="002A374B">
          <w:t>1986 г</w:t>
        </w:r>
      </w:smartTag>
      <w:r w:rsidRPr="002A374B">
        <w:t xml:space="preserve">. постройки, оборудована 2 насосными агрегатами КМ 65 - 50 – 160. Подача 25 м3/ч, напор – </w:t>
      </w:r>
      <w:smartTag w:uri="urn:schemas-microsoft-com:office:smarttags" w:element="metricconverter">
        <w:smartTagPr>
          <w:attr w:name="ProductID" w:val="32 м"/>
        </w:smartTagPr>
        <w:r w:rsidRPr="002A374B">
          <w:t>32 м</w:t>
        </w:r>
      </w:smartTag>
      <w:r w:rsidRPr="002A374B">
        <w:t xml:space="preserve"> вод. ст. (1 рабочий, 1 – резервный). Мощность электродвигателей: 5,5 кВт при скорости вращения вала электродвигателя 2850 об/мин. Насос работает постоянно.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НС-2 имеет два независимых источника электропитания.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Водомерный узел – имеется механический счетчик воды, установленный в помещении НС-2, но не работает. Помещения НС-2 обогреваются электрическими водонагревателями.</w:t>
      </w:r>
    </w:p>
    <w:p w:rsidR="00626A66" w:rsidRPr="00446D3C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46D3C">
        <w:rPr>
          <w:rFonts w:ascii="Times New Roman" w:hAnsi="Times New Roman" w:cs="Times New Roman"/>
        </w:rPr>
        <w:t>ценка состояния и проблемы</w:t>
      </w:r>
      <w:r>
        <w:rPr>
          <w:rFonts w:ascii="Times New Roman" w:hAnsi="Times New Roman" w:cs="Times New Roman"/>
        </w:rPr>
        <w:t xml:space="preserve"> </w:t>
      </w:r>
      <w:r w:rsidRPr="00446D3C">
        <w:rPr>
          <w:rFonts w:ascii="Times New Roman" w:hAnsi="Times New Roman" w:cs="Times New Roman"/>
        </w:rPr>
        <w:t xml:space="preserve">функционирования системы </w:t>
      </w:r>
      <w:r>
        <w:rPr>
          <w:rFonts w:ascii="Times New Roman" w:hAnsi="Times New Roman" w:cs="Times New Roman"/>
        </w:rPr>
        <w:t>водоснабжения (надежность, качество, доступность для потребителей, влияние на экологию)</w:t>
      </w:r>
    </w:p>
    <w:p w:rsidR="00626A66" w:rsidRDefault="00626A66" w:rsidP="00626A66">
      <w:pPr>
        <w:jc w:val="both"/>
        <w:rPr>
          <w:highlight w:val="yellow"/>
        </w:rPr>
      </w:pPr>
    </w:p>
    <w:p w:rsidR="00626A66" w:rsidRPr="00276734" w:rsidRDefault="00626A66" w:rsidP="00626A66">
      <w:pPr>
        <w:jc w:val="both"/>
        <w:rPr>
          <w:b/>
        </w:rPr>
      </w:pPr>
      <w:r w:rsidRPr="00276734">
        <w:rPr>
          <w:b/>
        </w:rPr>
        <w:t>пос. Кобринское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Качество воды в сети холодного водоснабжения имеет периодические выбросы по содержанию железа с концентрациями в пределах  0,34 – 0,57 мг/дм3. Жесткость воды отмечается по данным анализов проб отобранных из водоразборной сети на входе в котельную  до 7,3 ммоль/дм3. От повышенного содержания железа, как следствие, значительно увеличивается мутность и цветность воды.</w:t>
      </w:r>
    </w:p>
    <w:p w:rsidR="00626A66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дер</w:t>
      </w:r>
      <w:r w:rsidRPr="00276734">
        <w:rPr>
          <w:b/>
        </w:rPr>
        <w:t>. Меньково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Статистика превышения содержания железа в сети холодного водоснабжения, из-за малого объёма данных  по содержанию данного показателя в исходной воде скважины, не поддается анализу.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Горячая вода на выходе из котельной, по представленным контролируемым показателям не имеет превышения нормативов.</w:t>
      </w:r>
    </w:p>
    <w:p w:rsidR="00626A66" w:rsidRPr="00276734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пос</w:t>
      </w:r>
      <w:r w:rsidRPr="00276734">
        <w:rPr>
          <w:b/>
        </w:rPr>
        <w:t>. Суйда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Качество воды артезианской воды отличается повышенным содержанием железа до 1,0 мг/дм3 (3.3 ПДК) и жесткостью от 7,0 до 8,0 ммоль/дм3 (1 - 1,14 ПДК)</w:t>
      </w:r>
    </w:p>
    <w:p w:rsidR="00626A66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 w:rsidRPr="00276734">
        <w:rPr>
          <w:b/>
        </w:rPr>
        <w:t>пос. Высоко</w:t>
      </w:r>
      <w:r>
        <w:rPr>
          <w:b/>
        </w:rPr>
        <w:t>к</w:t>
      </w:r>
      <w:r w:rsidRPr="00276734">
        <w:rPr>
          <w:b/>
        </w:rPr>
        <w:t>лючевой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Основным недостатком качества артезианской воды – повышенная жесткость, которая составляет от 7,3 до 9,0 ммоль/дм3 (1,05 - 1,13 ПДК). По остальным контролируемым показателям качества исходной и сетевой воды вода удовлетворяет требованиям нормативов, предъявляемым к качеству питьевой воды</w:t>
      </w:r>
    </w:p>
    <w:p w:rsidR="00626A66" w:rsidRPr="002A374B" w:rsidRDefault="00626A66" w:rsidP="00626A66">
      <w:pPr>
        <w:spacing w:line="288" w:lineRule="auto"/>
        <w:jc w:val="both"/>
      </w:pPr>
      <w:r w:rsidRPr="002A374B">
        <w:t>В пробах водоразборной сети на входе в котельную отмечаются редкие всплески содержания общего железа до 0,28 - 0,31 мг/дм3, что влечет за собой изменение цветности, до 20 град и мутности воды до 1,2 мг/дм3.</w:t>
      </w:r>
    </w:p>
    <w:p w:rsidR="00626A66" w:rsidRDefault="00626A66" w:rsidP="00626A66">
      <w:pPr>
        <w:spacing w:line="288" w:lineRule="auto"/>
        <w:jc w:val="both"/>
      </w:pPr>
    </w:p>
    <w:p w:rsidR="00626A66" w:rsidRPr="00B863F2" w:rsidRDefault="00626A66" w:rsidP="00626A66">
      <w:pPr>
        <w:spacing w:line="288" w:lineRule="auto"/>
        <w:jc w:val="both"/>
      </w:pPr>
      <w:r w:rsidRPr="00D92FE8">
        <w:t>Текущие значения по целевым индикаторам мониторинга реализации П</w:t>
      </w:r>
      <w:r>
        <w:t>рограммы приведены в разделе 4.2</w:t>
      </w:r>
    </w:p>
    <w:p w:rsidR="00626A66" w:rsidRPr="00B5612F" w:rsidRDefault="00626A66" w:rsidP="00626A66">
      <w:pPr>
        <w:jc w:val="both"/>
        <w:rPr>
          <w:highlight w:val="yellow"/>
        </w:rPr>
      </w:pPr>
    </w:p>
    <w:p w:rsidR="00626A66" w:rsidRPr="00B91579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Направления решения проблем в системе</w:t>
      </w:r>
    </w:p>
    <w:p w:rsidR="00626A66" w:rsidRDefault="00626A66" w:rsidP="00626A66"/>
    <w:p w:rsidR="00626A66" w:rsidRDefault="00626A66" w:rsidP="00626A66">
      <w:pPr>
        <w:jc w:val="both"/>
        <w:rPr>
          <w:b/>
        </w:rPr>
      </w:pPr>
      <w:r w:rsidRPr="002A374B">
        <w:rPr>
          <w:b/>
        </w:rPr>
        <w:t>Рекомендации по пос. Кобринское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Проектирование и строительство автоматизированной станции обезжелезивания с частичным умягчением воды.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Установка узлов учета воды.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Замена водопроводных сетей на трубы из современных не коррозионных материалов</w:t>
      </w:r>
      <w:r>
        <w:t>.</w:t>
      </w:r>
    </w:p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jc w:val="both"/>
        <w:rPr>
          <w:b/>
        </w:rPr>
      </w:pPr>
      <w:r w:rsidRPr="002A374B">
        <w:rPr>
          <w:b/>
        </w:rPr>
        <w:t>Рекомендации по</w:t>
      </w:r>
      <w:r>
        <w:rPr>
          <w:b/>
        </w:rPr>
        <w:t xml:space="preserve"> дер</w:t>
      </w:r>
      <w:r w:rsidRPr="00276734">
        <w:rPr>
          <w:b/>
        </w:rPr>
        <w:t>. Меньково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Обеспечение бесперебойного электроснабжения для обеспечения работы скважинных насосов и перевод их на частотное регулирование или строительство новой водонапорной башни.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Строительство станций водоподготовки по удалению примесей железа и частичному умягчению воды.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Строительство новой водонапорной башни.</w:t>
      </w:r>
    </w:p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jc w:val="both"/>
        <w:rPr>
          <w:b/>
        </w:rPr>
      </w:pPr>
      <w:r w:rsidRPr="002A374B">
        <w:rPr>
          <w:b/>
        </w:rPr>
        <w:t>Рекомендации по</w:t>
      </w:r>
      <w:r>
        <w:rPr>
          <w:b/>
        </w:rPr>
        <w:t xml:space="preserve"> пос</w:t>
      </w:r>
      <w:r w:rsidRPr="00276734">
        <w:rPr>
          <w:b/>
        </w:rPr>
        <w:t>. Суйда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Ремонт РЧВ с установкой ультразвуковых уровнемеров.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Автоматизация работы скважинных насосов в зависимости от уровня воды в РЧВ.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 xml:space="preserve">Проектирование и строительство станции обезжелезивания  и частичного умягчения артезианской воды в отдельно стоящем здании НС-2 или в пристройке к помещению НС-2. 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Установка расходомеров в НС-2 для контроля над водопотреблением.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Перевод насосного оборудования НС-2  на частотное регулирование.</w:t>
      </w:r>
    </w:p>
    <w:p w:rsidR="00626A66" w:rsidRPr="00273DF2" w:rsidRDefault="00626A66" w:rsidP="00626A66">
      <w:pPr>
        <w:jc w:val="both"/>
        <w:rPr>
          <w:b/>
        </w:rPr>
      </w:pPr>
    </w:p>
    <w:p w:rsidR="00626A66" w:rsidRDefault="00626A66" w:rsidP="00626A66">
      <w:pPr>
        <w:jc w:val="both"/>
        <w:rPr>
          <w:b/>
        </w:rPr>
      </w:pPr>
      <w:r w:rsidRPr="002A374B">
        <w:rPr>
          <w:b/>
        </w:rPr>
        <w:t>Рекомендации по</w:t>
      </w:r>
      <w:r>
        <w:rPr>
          <w:b/>
        </w:rPr>
        <w:t xml:space="preserve"> </w:t>
      </w:r>
      <w:r w:rsidRPr="00276734">
        <w:rPr>
          <w:b/>
        </w:rPr>
        <w:t>пос. Высоко</w:t>
      </w:r>
      <w:r>
        <w:rPr>
          <w:b/>
        </w:rPr>
        <w:t>к</w:t>
      </w:r>
      <w:r w:rsidRPr="00276734">
        <w:rPr>
          <w:b/>
        </w:rPr>
        <w:t>лючевой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Установка ультразвуковых уровнемеров и автоматики по работе скважинных насосных агрегатов.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 xml:space="preserve">Перевод работы насосного оборудования НС-2 на частотное регулирование. 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Проектирование и строительство станции частичного умягчения артезианской воды.</w:t>
      </w:r>
    </w:p>
    <w:p w:rsidR="00626A66" w:rsidRPr="002A374B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A374B">
        <w:t>Косметический ремонт помещений насосных станции 2 подъёма.</w:t>
      </w:r>
    </w:p>
    <w:p w:rsidR="00626A66" w:rsidRDefault="00626A66" w:rsidP="00626A66">
      <w:pPr>
        <w:jc w:val="both"/>
        <w:rPr>
          <w:b/>
        </w:rPr>
      </w:pPr>
    </w:p>
    <w:p w:rsidR="00626A66" w:rsidRPr="002A374B" w:rsidRDefault="00626A66" w:rsidP="00626A66">
      <w:pPr>
        <w:jc w:val="both"/>
        <w:rPr>
          <w:b/>
        </w:rPr>
      </w:pPr>
    </w:p>
    <w:p w:rsidR="00626A66" w:rsidRPr="003C2D4E" w:rsidRDefault="00626A66" w:rsidP="00626A66">
      <w:pPr>
        <w:sectPr w:rsidR="00626A66" w:rsidRPr="003C2D4E" w:rsidSect="00B7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A66" w:rsidRPr="009C4BBF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7" w:name="_Toc339128337"/>
      <w:r w:rsidRPr="009C4BBF">
        <w:rPr>
          <w:rFonts w:ascii="Times New Roman" w:hAnsi="Times New Roman"/>
          <w:sz w:val="24"/>
          <w:szCs w:val="24"/>
        </w:rPr>
        <w:lastRenderedPageBreak/>
        <w:t>Система водоотведения</w:t>
      </w:r>
      <w:bookmarkEnd w:id="7"/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D17DF8">
        <w:rPr>
          <w:rFonts w:ascii="Times New Roman" w:hAnsi="Times New Roman" w:cs="Times New Roman"/>
        </w:rPr>
        <w:t>Институциональная структура</w:t>
      </w:r>
    </w:p>
    <w:p w:rsidR="00626A66" w:rsidRDefault="00626A66" w:rsidP="00626A66"/>
    <w:p w:rsidR="00626A66" w:rsidRDefault="00626A66" w:rsidP="00626A66">
      <w:pPr>
        <w:spacing w:line="288" w:lineRule="auto"/>
        <w:jc w:val="both"/>
      </w:pPr>
      <w:r w:rsidRPr="00276734">
        <w:t>ОАО "Коммунальные системы Гатчинского района" предоставляют коммунальные услуги водо</w:t>
      </w:r>
      <w:r>
        <w:t>отведения</w:t>
      </w:r>
      <w:r w:rsidRPr="00276734">
        <w:t xml:space="preserve"> физическим и юридическим лицам Ко</w:t>
      </w:r>
      <w:r>
        <w:t>бр</w:t>
      </w:r>
      <w:r w:rsidRPr="00276734">
        <w:t xml:space="preserve">инского сельского поселения в 4 населенных пунктах, в том числе: 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>дер</w:t>
      </w:r>
      <w:r w:rsidRPr="00C478F9">
        <w:t xml:space="preserve">. </w:t>
      </w:r>
      <w:r w:rsidRPr="000D70F3">
        <w:t>Меньково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Суйда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 xml:space="preserve">пос. </w:t>
      </w:r>
      <w:r w:rsidRPr="000D70F3">
        <w:t>Высоко</w:t>
      </w:r>
      <w:r>
        <w:t>к</w:t>
      </w:r>
      <w:r w:rsidRPr="000D70F3">
        <w:t>лючевой</w:t>
      </w:r>
    </w:p>
    <w:p w:rsidR="00626A66" w:rsidRPr="004057D4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>
        <w:t>пос.  Кобринское</w:t>
      </w:r>
    </w:p>
    <w:p w:rsidR="00626A66" w:rsidRPr="00B50894" w:rsidRDefault="00626A66" w:rsidP="00626A66"/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F820A7">
        <w:rPr>
          <w:rFonts w:ascii="Times New Roman" w:hAnsi="Times New Roman" w:cs="Times New Roman"/>
        </w:rPr>
        <w:t>Характеристика системы ресурсоснабжения</w:t>
      </w:r>
    </w:p>
    <w:p w:rsidR="00626A66" w:rsidRDefault="00626A66" w:rsidP="00626A66">
      <w:pPr>
        <w:jc w:val="both"/>
        <w:rPr>
          <w:highlight w:val="yellow"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дер</w:t>
      </w:r>
      <w:r w:rsidRPr="00276734">
        <w:rPr>
          <w:b/>
        </w:rPr>
        <w:t>. Меньково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 xml:space="preserve">Система канализования </w:t>
      </w:r>
      <w:bookmarkStart w:id="8" w:name="_GoBack"/>
      <w:bookmarkEnd w:id="8"/>
      <w:r w:rsidRPr="00697150">
        <w:t>дер. Меньково самотечная, сток хозяйственно-бытовой. Канализационных насосных станций в поселке нет. Промышленные предприятия на территории отсутствуют.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 xml:space="preserve">Сточные воды с канализованных территорий деревни собираются по системе трубопроводов в самотечный канализационной коллектор из керамики Ø </w:t>
      </w:r>
      <w:smartTag w:uri="urn:schemas-microsoft-com:office:smarttags" w:element="metricconverter">
        <w:smartTagPr>
          <w:attr w:name="ProductID" w:val="300 мм"/>
        </w:smartTagPr>
        <w:r w:rsidRPr="00697150">
          <w:t>300 мм</w:t>
        </w:r>
      </w:smartTag>
      <w:r w:rsidRPr="00697150">
        <w:t xml:space="preserve">, протяженностью около </w:t>
      </w:r>
      <w:smartTag w:uri="urn:schemas-microsoft-com:office:smarttags" w:element="metricconverter">
        <w:smartTagPr>
          <w:attr w:name="ProductID" w:val="4 км"/>
        </w:smartTagPr>
        <w:r w:rsidRPr="00697150">
          <w:t>4 км</w:t>
        </w:r>
      </w:smartTag>
      <w:r w:rsidRPr="00697150">
        <w:t xml:space="preserve"> и далее они поступают в приемную камеру очистных сооружений. 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 xml:space="preserve">Канализационные очистные сооружения дер. Меньково введены в эксплуатацию в </w:t>
      </w:r>
      <w:smartTag w:uri="urn:schemas-microsoft-com:office:smarttags" w:element="metricconverter">
        <w:smartTagPr>
          <w:attr w:name="ProductID" w:val="1986 г"/>
        </w:smartTagPr>
        <w:r w:rsidRPr="00697150">
          <w:t>1986 г</w:t>
        </w:r>
      </w:smartTag>
      <w:r w:rsidRPr="00697150">
        <w:t xml:space="preserve">. Проектная производительность КОС 700 м3/сут. 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Приемный резервуар не оборудован решетками. На КОС имеются два насосных агрегата (1 рабочий, 1 резервный насос). Измерительное оборудование расхода сточных вод отсутствует. Среднесуточный расход, перекачиваемых сточных вод составляет около 70-</w:t>
      </w:r>
      <w:smartTag w:uri="urn:schemas-microsoft-com:office:smarttags" w:element="metricconverter">
        <w:smartTagPr>
          <w:attr w:name="ProductID" w:val="100 м3"/>
        </w:smartTagPr>
        <w:r w:rsidRPr="00697150">
          <w:t>100 м3</w:t>
        </w:r>
      </w:smartTag>
      <w:r w:rsidRPr="00697150">
        <w:t>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Проектом предусматривалась полная биологическая очистка хозяйственно-бытовых стоков  и  обеззараживание хлорной известью, которое на данный момент не производится. Условно очищенные сточные воды сбрасываются в р. Суйда.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Ил из контактных резервуаров откачивается на бетонные иловые площадки. Состояние площадок удовлетворительное.</w:t>
      </w:r>
    </w:p>
    <w:p w:rsidR="00626A66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пос</w:t>
      </w:r>
      <w:r w:rsidRPr="00276734">
        <w:rPr>
          <w:b/>
        </w:rPr>
        <w:t>. Суйда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Система канализации пос. Суйда - хозяйственно-бытовая. Численность населения  около 1100 человек. Канализованы восемь двух этажных и четыре пяти этажных жилых дома, здание детского са</w:t>
      </w:r>
      <w:r>
        <w:t xml:space="preserve">да, котельная , </w:t>
      </w:r>
      <w:r w:rsidRPr="00697150">
        <w:t xml:space="preserve"> магазины.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 xml:space="preserve">Состав сточных вод - хозяйственно - бытовые. Общая протяженность самотечных канализационных сетей около </w:t>
      </w:r>
      <w:smartTag w:uri="urn:schemas-microsoft-com:office:smarttags" w:element="metricconverter">
        <w:smartTagPr>
          <w:attr w:name="ProductID" w:val="4,5 км"/>
        </w:smartTagPr>
        <w:r w:rsidRPr="00697150">
          <w:t>4,5 км</w:t>
        </w:r>
      </w:smartTag>
      <w:r w:rsidRPr="00697150">
        <w:t xml:space="preserve">. Диаметр канализационных сетей </w:t>
      </w:r>
      <w:smartTag w:uri="urn:schemas-microsoft-com:office:smarttags" w:element="metricconverter">
        <w:smartTagPr>
          <w:attr w:name="ProductID" w:val="300 мм"/>
        </w:smartTagPr>
        <w:r w:rsidRPr="00697150">
          <w:t>300 мм</w:t>
        </w:r>
      </w:smartTag>
      <w:r w:rsidRPr="00697150">
        <w:t xml:space="preserve"> (около </w:t>
      </w:r>
      <w:smartTag w:uri="urn:schemas-microsoft-com:office:smarttags" w:element="metricconverter">
        <w:smartTagPr>
          <w:attr w:name="ProductID" w:val="30 м"/>
        </w:smartTagPr>
        <w:r w:rsidRPr="00697150">
          <w:t>30 м</w:t>
        </w:r>
      </w:smartTag>
      <w:r w:rsidRPr="00697150">
        <w:t xml:space="preserve"> - железобетон). Диаметр </w:t>
      </w:r>
      <w:smartTag w:uri="urn:schemas-microsoft-com:office:smarttags" w:element="metricconverter">
        <w:smartTagPr>
          <w:attr w:name="ProductID" w:val="100 мм"/>
        </w:smartTagPr>
        <w:r w:rsidRPr="00697150">
          <w:t>100 мм</w:t>
        </w:r>
      </w:smartTag>
      <w:r w:rsidRPr="00697150">
        <w:t xml:space="preserve"> - чугунный трубопровод, так же имеется участок из дерева (дуб).</w:t>
      </w:r>
    </w:p>
    <w:p w:rsidR="00626A66" w:rsidRDefault="00626A66" w:rsidP="00626A66">
      <w:pPr>
        <w:spacing w:line="288" w:lineRule="auto"/>
        <w:jc w:val="both"/>
      </w:pPr>
      <w:r w:rsidRPr="00697150">
        <w:lastRenderedPageBreak/>
        <w:t>Стоки с канализованных территорий собираются по системе трубопроводов и  самотеком поступают в приемную камеру КОС. В здании приемной камеры установлены песколовки. Уборка песка производится вручную. Далее сточные воды поступают в аэротенки. Проектом предусмотрено две линии (1 рабочая, 1 резервная).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Ила в смеси наблюдается незначительное количество. Иловые площадки отсутствуют. Сброс ила производится в колодец. После прохождения аэротенка сточные воды поступают во вторичный отстойник. Обеззараживание происходит в сливном колодце. Подготовка реагентов производиться в приспособленной емкости из-за негодности стационарного бака.</w:t>
      </w:r>
    </w:p>
    <w:p w:rsidR="00626A66" w:rsidRPr="00276734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 w:rsidRPr="00276734">
        <w:rPr>
          <w:b/>
        </w:rPr>
        <w:t>пос. Высоко</w:t>
      </w:r>
      <w:r>
        <w:rPr>
          <w:b/>
        </w:rPr>
        <w:t>к</w:t>
      </w:r>
      <w:r w:rsidRPr="00276734">
        <w:rPr>
          <w:b/>
        </w:rPr>
        <w:t>лючевой</w:t>
      </w:r>
    </w:p>
    <w:p w:rsidR="00626A66" w:rsidRPr="00E16ABA" w:rsidRDefault="00626A66" w:rsidP="00626A66">
      <w:pPr>
        <w:spacing w:line="288" w:lineRule="auto"/>
        <w:jc w:val="both"/>
      </w:pPr>
      <w:r w:rsidRPr="00E16ABA">
        <w:t>Система канализации пос. Высокоключевой самотечная, сток хозяйственно-бытовой.</w:t>
      </w:r>
    </w:p>
    <w:p w:rsidR="00626A66" w:rsidRPr="00E16ABA" w:rsidRDefault="00626A66" w:rsidP="00626A66">
      <w:pPr>
        <w:spacing w:line="288" w:lineRule="auto"/>
        <w:jc w:val="both"/>
      </w:pPr>
      <w:r w:rsidRPr="00E16ABA">
        <w:t xml:space="preserve">Диаметр канализационных сетей </w:t>
      </w:r>
      <w:smartTag w:uri="urn:schemas-microsoft-com:office:smarttags" w:element="metricconverter">
        <w:smartTagPr>
          <w:attr w:name="ProductID" w:val="100 мм"/>
        </w:smartTagPr>
        <w:r w:rsidRPr="00E16ABA">
          <w:t>100 мм</w:t>
        </w:r>
      </w:smartTag>
      <w:r w:rsidRPr="00E16ABA">
        <w:t xml:space="preserve">. Материал трубопроводов - асбестоцемент. Сеть находится в неудовлетворительном состоянии. </w:t>
      </w:r>
    </w:p>
    <w:p w:rsidR="00626A66" w:rsidRDefault="00626A66" w:rsidP="00626A66">
      <w:pPr>
        <w:spacing w:line="288" w:lineRule="auto"/>
        <w:jc w:val="both"/>
      </w:pPr>
      <w:r w:rsidRPr="00E16ABA">
        <w:t xml:space="preserve">Сточные воды с канализованных территорий поселка собираются по системе трубопроводов и самотеком по трубопроводу Ø </w:t>
      </w:r>
      <w:smartTag w:uri="urn:schemas-microsoft-com:office:smarttags" w:element="metricconverter">
        <w:smartTagPr>
          <w:attr w:name="ProductID" w:val="300 мм"/>
        </w:smartTagPr>
        <w:r w:rsidRPr="00E16ABA">
          <w:t>300 мм</w:t>
        </w:r>
      </w:smartTag>
      <w:r w:rsidRPr="00E16ABA">
        <w:t xml:space="preserve">  без очистки поступают на рельеф местности (в канаву). Среднесуточный расход сточных вод составляет около 200-</w:t>
      </w:r>
      <w:smartTag w:uri="urn:schemas-microsoft-com:office:smarttags" w:element="metricconverter">
        <w:smartTagPr>
          <w:attr w:name="ProductID" w:val="300 м3"/>
        </w:smartTagPr>
        <w:r w:rsidRPr="00E16ABA">
          <w:t>300 м3</w:t>
        </w:r>
      </w:smartTag>
      <w:r w:rsidRPr="00E16ABA">
        <w:t>.</w:t>
      </w:r>
    </w:p>
    <w:p w:rsidR="00626A66" w:rsidRDefault="00626A66" w:rsidP="00626A66">
      <w:pPr>
        <w:spacing w:line="288" w:lineRule="auto"/>
        <w:jc w:val="both"/>
      </w:pPr>
    </w:p>
    <w:p w:rsidR="00626A66" w:rsidRDefault="00626A66" w:rsidP="00626A66">
      <w:pPr>
        <w:jc w:val="both"/>
        <w:rPr>
          <w:b/>
        </w:rPr>
      </w:pPr>
      <w:r>
        <w:rPr>
          <w:b/>
        </w:rPr>
        <w:t>Пос. Кобринское</w:t>
      </w:r>
    </w:p>
    <w:p w:rsidR="00626A66" w:rsidRPr="00CC3285" w:rsidRDefault="00626A66" w:rsidP="00626A66">
      <w:pPr>
        <w:spacing w:line="288" w:lineRule="auto"/>
        <w:jc w:val="both"/>
      </w:pPr>
      <w:r w:rsidRPr="00CC3285">
        <w:t xml:space="preserve">Система канализации дер. Кобрино - хозяйственно-бытовая. Канализован жилой сектор, средняя школа, магазин, администрация.    </w:t>
      </w:r>
    </w:p>
    <w:p w:rsidR="00626A66" w:rsidRPr="00CC3285" w:rsidRDefault="00626A66" w:rsidP="00626A66">
      <w:pPr>
        <w:spacing w:line="288" w:lineRule="auto"/>
        <w:jc w:val="both"/>
      </w:pPr>
      <w:r w:rsidRPr="00CC3285">
        <w:t>Стоки с канализованных территорий собираются по системе трубопроводов и  самотеком поступают в приемный камеру КОС. В отдельные периоды бывает перелив сточной воды на рельеф местности без очистки.</w:t>
      </w:r>
    </w:p>
    <w:p w:rsidR="00626A66" w:rsidRPr="00CC3285" w:rsidRDefault="00626A66" w:rsidP="00626A66">
      <w:pPr>
        <w:spacing w:line="288" w:lineRule="auto"/>
        <w:jc w:val="both"/>
      </w:pPr>
      <w:r w:rsidRPr="00CC3285">
        <w:t xml:space="preserve">Диаметр канализационных сетей - </w:t>
      </w:r>
      <w:smartTag w:uri="urn:schemas-microsoft-com:office:smarttags" w:element="metricconverter">
        <w:smartTagPr>
          <w:attr w:name="ProductID" w:val="100 мм"/>
        </w:smartTagPr>
        <w:r w:rsidRPr="00CC3285">
          <w:t>100 мм</w:t>
        </w:r>
      </w:smartTag>
      <w:r w:rsidRPr="00CC3285">
        <w:t>, материал - чугун.</w:t>
      </w:r>
    </w:p>
    <w:p w:rsidR="00626A66" w:rsidRDefault="00626A66" w:rsidP="00626A66">
      <w:pPr>
        <w:spacing w:line="288" w:lineRule="auto"/>
        <w:jc w:val="both"/>
      </w:pPr>
      <w:r w:rsidRPr="00CC3285">
        <w:t xml:space="preserve">Очистные сооружения  дер. Корбино  эксплуатируются с 70-х годов. Проектная мощность </w:t>
      </w:r>
      <w:smartTag w:uri="urn:schemas-microsoft-com:office:smarttags" w:element="metricconverter">
        <w:smartTagPr>
          <w:attr w:name="ProductID" w:val="200 м3"/>
        </w:smartTagPr>
        <w:r w:rsidRPr="00CC3285">
          <w:t>200 м3</w:t>
        </w:r>
      </w:smartTag>
      <w:r w:rsidRPr="00CC3285">
        <w:t xml:space="preserve"> /сут, фактическая среднесуточная - около </w:t>
      </w:r>
      <w:smartTag w:uri="urn:schemas-microsoft-com:office:smarttags" w:element="metricconverter">
        <w:smartTagPr>
          <w:attr w:name="ProductID" w:val="150 м3"/>
        </w:smartTagPr>
        <w:r w:rsidRPr="00CC3285">
          <w:t>150 м3</w:t>
        </w:r>
      </w:smartTag>
      <w:r w:rsidRPr="00CC3285">
        <w:t xml:space="preserve"> /сут.</w:t>
      </w:r>
    </w:p>
    <w:p w:rsidR="00626A66" w:rsidRPr="00D44320" w:rsidRDefault="00626A66" w:rsidP="00626A66">
      <w:pPr>
        <w:spacing w:line="288" w:lineRule="auto"/>
        <w:jc w:val="both"/>
      </w:pPr>
      <w:r w:rsidRPr="00D44320">
        <w:t xml:space="preserve">Сточные воды поступают в приемное отделение КНС самотеком. Резервуар оборудован решетками, которые включается автоматически. Отбросы с решеток складируются на площадках, затем захораниваются на территории очистных сооружений.     </w:t>
      </w:r>
    </w:p>
    <w:p w:rsidR="00626A66" w:rsidRPr="00D44320" w:rsidRDefault="00626A66" w:rsidP="00626A66">
      <w:pPr>
        <w:spacing w:line="288" w:lineRule="auto"/>
        <w:jc w:val="both"/>
      </w:pPr>
      <w:r w:rsidRPr="00D44320">
        <w:t>После песколовок по открытым каналам сточные воды поступают в двухъярусные отстойники. Впуск сточной воды в осадочные желоба и выпуск из них  происходит так же, как и в горизонтальных отстойниках: в виде водосливных и сборных лотков на всю ширину желоба. В начале осадочной части устанавливают вход полупогружную доску для равномерного распределения сточной воды по всему сечению, а в конце - для задержания на поверхности всплывающих частиц. В осадочных желобах происходит выпадение оседающих взвешенных веществ. Осадок, выпавший в иловую камеру, подвергается сбраживанию,  процесс требует от 60 до 120 дней до получения зрелого продукта. Созревший осадок под гидростатическим напором удаляется  в колодец, откуда вывозиться машинами на утилизацию.</w:t>
      </w:r>
    </w:p>
    <w:p w:rsidR="00626A66" w:rsidRDefault="00626A66" w:rsidP="00626A66">
      <w:pPr>
        <w:spacing w:line="288" w:lineRule="auto"/>
        <w:jc w:val="both"/>
      </w:pPr>
      <w:r w:rsidRPr="00D44320">
        <w:t>Сточные воды из двухъярусных отстойников по открытому каналу поступают в аэротенки, где происходит окисление органических веществ</w:t>
      </w:r>
      <w:r>
        <w:t>.</w:t>
      </w:r>
    </w:p>
    <w:p w:rsidR="00626A66" w:rsidRDefault="00626A66" w:rsidP="00626A66">
      <w:pPr>
        <w:spacing w:line="288" w:lineRule="auto"/>
        <w:jc w:val="both"/>
      </w:pPr>
      <w:r w:rsidRPr="00D44320">
        <w:t>Два существующих биофильтра с щебеночной загрузкой находятся в нерабочем состоянии. Сточные воды не обеззараживаются, хлораторная не работает.</w:t>
      </w:r>
    </w:p>
    <w:p w:rsidR="00626A66" w:rsidRPr="00CC3285" w:rsidRDefault="00626A66" w:rsidP="00626A66">
      <w:pPr>
        <w:spacing w:line="288" w:lineRule="auto"/>
        <w:jc w:val="both"/>
      </w:pPr>
      <w:r w:rsidRPr="00D44320">
        <w:lastRenderedPageBreak/>
        <w:t>Условно очищенные сточные воды по коллектору сбрасываются в р. Суйда.</w:t>
      </w:r>
    </w:p>
    <w:p w:rsidR="00626A66" w:rsidRDefault="00626A66" w:rsidP="00626A66"/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bookmarkStart w:id="9" w:name="_Toc339120407"/>
      <w:r>
        <w:rPr>
          <w:rFonts w:ascii="Times New Roman" w:hAnsi="Times New Roman" w:cs="Times New Roman"/>
        </w:rPr>
        <w:t>О</w:t>
      </w:r>
      <w:r w:rsidRPr="00446D3C">
        <w:rPr>
          <w:rFonts w:ascii="Times New Roman" w:hAnsi="Times New Roman" w:cs="Times New Roman"/>
        </w:rPr>
        <w:t>ценка состояния и проблемы</w:t>
      </w:r>
      <w:r>
        <w:rPr>
          <w:rFonts w:ascii="Times New Roman" w:hAnsi="Times New Roman" w:cs="Times New Roman"/>
        </w:rPr>
        <w:t xml:space="preserve"> </w:t>
      </w:r>
      <w:r w:rsidRPr="00446D3C">
        <w:rPr>
          <w:rFonts w:ascii="Times New Roman" w:hAnsi="Times New Roman" w:cs="Times New Roman"/>
        </w:rPr>
        <w:t xml:space="preserve">функционирования системы </w:t>
      </w:r>
      <w:r>
        <w:rPr>
          <w:rFonts w:ascii="Times New Roman" w:hAnsi="Times New Roman" w:cs="Times New Roman"/>
        </w:rPr>
        <w:t>водоотведения (надежность, качество, доступность для потребителей, влияние на экологию)</w:t>
      </w:r>
      <w:bookmarkEnd w:id="9"/>
    </w:p>
    <w:p w:rsidR="00626A66" w:rsidRDefault="00626A66" w:rsidP="00626A66">
      <w:pPr>
        <w:jc w:val="both"/>
        <w:rPr>
          <w:highlight w:val="yellow"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дер</w:t>
      </w:r>
      <w:r w:rsidRPr="00276734">
        <w:rPr>
          <w:b/>
        </w:rPr>
        <w:t>. Меньково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Два фильтра доочистки находятся в нерабочем состоянии. Загрузка фильтров керамзит и мраморная крошка. Насос по отбору фильтратов отсутствует. На канализационных очистных сооружениях отсутствует центральное отопление. Обогрев происходит электропечью.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 xml:space="preserve"> Железобетонные конструкции КОС осыпаются, находятся в неудовлетворительном состоянии, металлоконструкции (трубопроводы, лотки, ограждения) имеют сильную степень коррозии.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 xml:space="preserve">Контроль качества сточных вод производится 1 раз в квартал в  лаборатории контроля качества воды ОАО «Коммунальные системы Гатчинского района» Выборочные данные по лабораторному контролю за  </w:t>
      </w:r>
      <w:smartTag w:uri="urn:schemas-microsoft-com:office:smarttags" w:element="metricconverter">
        <w:smartTagPr>
          <w:attr w:name="ProductID" w:val="2011 г"/>
        </w:smartTagPr>
        <w:r w:rsidRPr="00697150">
          <w:t>2011 г</w:t>
        </w:r>
      </w:smartTag>
      <w:r w:rsidRPr="00697150">
        <w:t>. представлены.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522"/>
        <w:gridCol w:w="1522"/>
        <w:gridCol w:w="1542"/>
        <w:gridCol w:w="1552"/>
        <w:gridCol w:w="1590"/>
      </w:tblGrid>
      <w:tr w:rsidR="00626A66" w:rsidRPr="00177DD1" w:rsidTr="00E36C3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Загрязняющие</w:t>
            </w:r>
          </w:p>
          <w:p w:rsidR="00626A66" w:rsidRPr="002B19DC" w:rsidRDefault="00626A66" w:rsidP="00E36C3D">
            <w:pPr>
              <w:jc w:val="both"/>
            </w:pPr>
            <w:r w:rsidRPr="002B19DC">
              <w:t>ингредиенты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Эффективность работы КОС дер. Меньково,%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Норматив</w:t>
            </w:r>
          </w:p>
          <w:p w:rsidR="00626A66" w:rsidRPr="002B19DC" w:rsidRDefault="00626A66" w:rsidP="00E36C3D">
            <w:pPr>
              <w:jc w:val="both"/>
            </w:pPr>
            <w:r w:rsidRPr="002B19DC">
              <w:t>ПДС, мг/дм</w:t>
            </w:r>
            <w:r w:rsidRPr="002B19DC">
              <w:rPr>
                <w:vertAlign w:val="superscript"/>
              </w:rPr>
              <w:t>3</w:t>
            </w:r>
          </w:p>
        </w:tc>
      </w:tr>
      <w:tr w:rsidR="00626A66" w:rsidRPr="00177DD1" w:rsidTr="00E36C3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1 квартал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2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3 квартал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4 квартал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</w:p>
        </w:tc>
      </w:tr>
      <w:tr w:rsidR="00626A66" w:rsidRPr="00177DD1" w:rsidTr="00E36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Взвешенные</w:t>
            </w:r>
          </w:p>
          <w:p w:rsidR="00626A66" w:rsidRPr="002B19DC" w:rsidRDefault="00626A66" w:rsidP="00E36C3D">
            <w:pPr>
              <w:jc w:val="both"/>
            </w:pPr>
            <w:r w:rsidRPr="002B19DC">
              <w:t>вещества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7,6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8,4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4,8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10,75</w:t>
            </w:r>
          </w:p>
        </w:tc>
      </w:tr>
      <w:tr w:rsidR="00626A66" w:rsidRPr="00177DD1" w:rsidTr="00E36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БПК</w:t>
            </w:r>
            <w:r w:rsidRPr="002B19DC">
              <w:rPr>
                <w:vertAlign w:val="subscript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2,3</w:t>
            </w:r>
          </w:p>
        </w:tc>
      </w:tr>
      <w:tr w:rsidR="00626A66" w:rsidRPr="00177DD1" w:rsidTr="00E36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ХПК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30</w:t>
            </w:r>
          </w:p>
        </w:tc>
      </w:tr>
      <w:tr w:rsidR="00626A66" w:rsidRPr="00177DD1" w:rsidTr="00E36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Фосфор общий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4,2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10,8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3,1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2B19DC" w:rsidRDefault="00626A66" w:rsidP="00E36C3D">
            <w:pPr>
              <w:jc w:val="both"/>
            </w:pPr>
            <w:r w:rsidRPr="002B19DC">
              <w:t>1,5</w:t>
            </w:r>
          </w:p>
        </w:tc>
      </w:tr>
    </w:tbl>
    <w:p w:rsidR="00626A66" w:rsidRPr="00422710" w:rsidRDefault="00626A66" w:rsidP="00626A66">
      <w:pPr>
        <w:tabs>
          <w:tab w:val="left" w:pos="3165"/>
        </w:tabs>
        <w:ind w:firstLine="851"/>
        <w:jc w:val="both"/>
        <w:rPr>
          <w:sz w:val="28"/>
          <w:szCs w:val="28"/>
        </w:rPr>
      </w:pPr>
    </w:p>
    <w:p w:rsidR="00626A66" w:rsidRPr="00697150" w:rsidRDefault="00626A66" w:rsidP="00626A66">
      <w:pPr>
        <w:spacing w:line="288" w:lineRule="auto"/>
        <w:jc w:val="both"/>
      </w:pPr>
      <w:r w:rsidRPr="00697150">
        <w:t>Нормативы ПДС не достигаются по 9 ингредиентам: взвешенные вещества, БПК5, ХПК, азот аммонийный, фосфаты (по Р), фосфор общий, железо общее, магний, нефтепродукты.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На основании анализа полученной информации сформирован перечень основных проблем, определена необходимость модернизации системы канализования дер. Меньково.</w:t>
      </w:r>
    </w:p>
    <w:p w:rsidR="00626A66" w:rsidRPr="00276734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>
        <w:rPr>
          <w:b/>
        </w:rPr>
        <w:t>пос</w:t>
      </w:r>
      <w:r w:rsidRPr="00276734">
        <w:rPr>
          <w:b/>
        </w:rPr>
        <w:t>. Суйда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 xml:space="preserve">Контроль качества сточных вод, сбрасываемых в мелиоративную канаву, производится 1 раз в квартал в  лаборатории контроля качества воды ОАО «Коммунальные системы Гатчинского района» (пос. Войсковицы). Выборочные данные по лабораторному контролю за  </w:t>
      </w:r>
      <w:smartTag w:uri="urn:schemas-microsoft-com:office:smarttags" w:element="metricconverter">
        <w:smartTagPr>
          <w:attr w:name="ProductID" w:val="2011 г"/>
        </w:smartTagPr>
        <w:r w:rsidRPr="00697150">
          <w:t>2011 г</w:t>
        </w:r>
      </w:smartTag>
      <w:r w:rsidRPr="00697150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1520"/>
        <w:gridCol w:w="1520"/>
        <w:gridCol w:w="1539"/>
        <w:gridCol w:w="1461"/>
        <w:gridCol w:w="1676"/>
      </w:tblGrid>
      <w:tr w:rsidR="00626A66" w:rsidRPr="00177DD1" w:rsidTr="00E36C3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Загрязняющие</w:t>
            </w:r>
          </w:p>
          <w:p w:rsidR="00626A66" w:rsidRPr="00C52560" w:rsidRDefault="00626A66" w:rsidP="00E36C3D">
            <w:pPr>
              <w:ind w:firstLine="34"/>
              <w:jc w:val="center"/>
            </w:pPr>
            <w:r w:rsidRPr="00C52560">
              <w:t>ингредиенты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Эффективность работы КОС пос. Суйда, %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Норматив</w:t>
            </w:r>
          </w:p>
          <w:p w:rsidR="00626A66" w:rsidRPr="00C52560" w:rsidRDefault="00626A66" w:rsidP="00E36C3D">
            <w:pPr>
              <w:ind w:firstLine="34"/>
              <w:jc w:val="center"/>
            </w:pPr>
            <w:r w:rsidRPr="00C52560">
              <w:t>ПДС, мг/дм</w:t>
            </w:r>
            <w:r w:rsidRPr="00C52560">
              <w:rPr>
                <w:vertAlign w:val="superscript"/>
              </w:rPr>
              <w:t>3</w:t>
            </w:r>
          </w:p>
        </w:tc>
      </w:tr>
      <w:tr w:rsidR="00626A66" w:rsidRPr="00177DD1" w:rsidTr="00E36C3D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2 квартал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3 квартал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4 квартал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both"/>
            </w:pPr>
          </w:p>
        </w:tc>
      </w:tr>
      <w:tr w:rsidR="00626A66" w:rsidRPr="00177DD1" w:rsidTr="00E36C3D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</w:pPr>
            <w:r w:rsidRPr="00C52560">
              <w:t>Взвешенные</w:t>
            </w:r>
          </w:p>
          <w:p w:rsidR="00626A66" w:rsidRPr="00C52560" w:rsidRDefault="00626A66" w:rsidP="00E36C3D">
            <w:pPr>
              <w:ind w:firstLine="34"/>
              <w:jc w:val="both"/>
            </w:pPr>
            <w:r w:rsidRPr="00C52560">
              <w:t>вещества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17,2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10,9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10,75</w:t>
            </w:r>
          </w:p>
        </w:tc>
      </w:tr>
      <w:tr w:rsidR="00626A66" w:rsidRPr="00177DD1" w:rsidTr="00E36C3D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both"/>
            </w:pPr>
            <w:r w:rsidRPr="00C52560">
              <w:t>БПК</w:t>
            </w:r>
            <w:r w:rsidRPr="00C52560">
              <w:rPr>
                <w:vertAlign w:val="subscript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4,5</w:t>
            </w:r>
          </w:p>
        </w:tc>
      </w:tr>
      <w:tr w:rsidR="00626A66" w:rsidRPr="00177DD1" w:rsidTr="00E36C3D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both"/>
            </w:pPr>
            <w:r w:rsidRPr="00C52560">
              <w:t>ХПК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12,7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68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30</w:t>
            </w:r>
          </w:p>
        </w:tc>
      </w:tr>
      <w:tr w:rsidR="00626A66" w:rsidRPr="00177DD1" w:rsidTr="00E36C3D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both"/>
            </w:pPr>
            <w:r w:rsidRPr="00C52560">
              <w:t>Фосфор общий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8,5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C52560" w:rsidRDefault="00626A66" w:rsidP="00E36C3D">
            <w:pPr>
              <w:ind w:firstLine="34"/>
              <w:jc w:val="center"/>
            </w:pPr>
            <w:r w:rsidRPr="00C52560">
              <w:t>1,5</w:t>
            </w:r>
          </w:p>
        </w:tc>
      </w:tr>
    </w:tbl>
    <w:p w:rsidR="00626A66" w:rsidRPr="00C52560" w:rsidRDefault="00626A66" w:rsidP="00626A66">
      <w:pPr>
        <w:tabs>
          <w:tab w:val="left" w:pos="3165"/>
        </w:tabs>
        <w:ind w:firstLine="851"/>
        <w:jc w:val="both"/>
        <w:rPr>
          <w:sz w:val="28"/>
          <w:szCs w:val="28"/>
        </w:rPr>
      </w:pPr>
    </w:p>
    <w:p w:rsidR="00626A66" w:rsidRPr="00697150" w:rsidRDefault="00626A66" w:rsidP="00626A66">
      <w:pPr>
        <w:spacing w:line="288" w:lineRule="auto"/>
        <w:jc w:val="both"/>
      </w:pPr>
      <w:r w:rsidRPr="00697150">
        <w:lastRenderedPageBreak/>
        <w:t>Нормативы ПДС не достигаются по 10  ингредиентам: взвешенные вещества,  БПК5, ХПК, азот аммонийный, фосфаты (по Р), фосфор общий, ПАВ, железо общее, магний, нефтепродукты.</w:t>
      </w:r>
    </w:p>
    <w:p w:rsidR="00626A66" w:rsidRPr="00697150" w:rsidRDefault="00626A66" w:rsidP="00626A66">
      <w:pPr>
        <w:spacing w:line="288" w:lineRule="auto"/>
        <w:jc w:val="both"/>
      </w:pPr>
      <w:r w:rsidRPr="00697150">
        <w:t>На основании анализа полученной информации сформирован перечень основных проблем, определена необходимость модернизации системы канализования пос. Суйда.</w:t>
      </w:r>
    </w:p>
    <w:p w:rsidR="00626A66" w:rsidRPr="00276734" w:rsidRDefault="00626A66" w:rsidP="00626A66">
      <w:pPr>
        <w:jc w:val="both"/>
        <w:rPr>
          <w:b/>
        </w:rPr>
      </w:pPr>
    </w:p>
    <w:p w:rsidR="00626A66" w:rsidRPr="00276734" w:rsidRDefault="00626A66" w:rsidP="00626A66">
      <w:pPr>
        <w:jc w:val="both"/>
        <w:rPr>
          <w:b/>
        </w:rPr>
      </w:pPr>
      <w:r w:rsidRPr="00276734">
        <w:rPr>
          <w:b/>
        </w:rPr>
        <w:t>пос. Высоко</w:t>
      </w:r>
      <w:r>
        <w:rPr>
          <w:b/>
        </w:rPr>
        <w:t>к</w:t>
      </w:r>
      <w:r w:rsidRPr="00276734">
        <w:rPr>
          <w:b/>
        </w:rPr>
        <w:t>лючевой</w:t>
      </w:r>
    </w:p>
    <w:p w:rsidR="00626A66" w:rsidRPr="00E16ABA" w:rsidRDefault="00626A66" w:rsidP="00626A66">
      <w:pPr>
        <w:spacing w:line="288" w:lineRule="auto"/>
        <w:jc w:val="both"/>
      </w:pPr>
      <w:r w:rsidRPr="00E16ABA">
        <w:t xml:space="preserve">Проект очистных сооружений был разработан в 1999 году. Строительство начато в </w:t>
      </w:r>
      <w:smartTag w:uri="urn:schemas-microsoft-com:office:smarttags" w:element="metricconverter">
        <w:smartTagPr>
          <w:attr w:name="ProductID" w:val="2000 г"/>
        </w:smartTagPr>
        <w:r w:rsidRPr="00E16ABA">
          <w:t>2000 г</w:t>
        </w:r>
      </w:smartTag>
      <w:r w:rsidRPr="00E16ABA">
        <w:t>. На  данный момент строительство заморожено. Все возведенные ранее объекты разрушены.</w:t>
      </w:r>
    </w:p>
    <w:p w:rsidR="00626A66" w:rsidRDefault="00626A66" w:rsidP="00626A66">
      <w:pPr>
        <w:jc w:val="both"/>
        <w:rPr>
          <w:highlight w:val="yellow"/>
        </w:rPr>
      </w:pPr>
      <w:r w:rsidRPr="00E16ABA">
        <w:t xml:space="preserve">Сточные воды без очистки сбрасываются в мелиоративную канаву, через </w:t>
      </w:r>
      <w:smartTag w:uri="urn:schemas-microsoft-com:office:smarttags" w:element="metricconverter">
        <w:smartTagPr>
          <w:attr w:name="ProductID" w:val="4 км"/>
        </w:smartTagPr>
        <w:r w:rsidRPr="00E16ABA">
          <w:t>4 км</w:t>
        </w:r>
      </w:smartTag>
      <w:r w:rsidRPr="00E16ABA">
        <w:t xml:space="preserve"> соединяется с р. Пижма на 5-м км от устья.</w:t>
      </w:r>
    </w:p>
    <w:p w:rsidR="00626A66" w:rsidRDefault="00626A66" w:rsidP="00626A66">
      <w:pPr>
        <w:jc w:val="both"/>
        <w:rPr>
          <w:highlight w:val="yellow"/>
        </w:rPr>
      </w:pPr>
    </w:p>
    <w:p w:rsidR="00626A66" w:rsidRPr="00B91579" w:rsidRDefault="00626A66" w:rsidP="00626A66">
      <w:pPr>
        <w:spacing w:line="288" w:lineRule="auto"/>
        <w:jc w:val="both"/>
      </w:pPr>
      <w:r w:rsidRPr="00D92FE8">
        <w:t>Текущие значения по целевым индикаторам мониторинга реализации П</w:t>
      </w:r>
      <w:r>
        <w:t>рограммы приведены в разделе 4.3</w:t>
      </w:r>
    </w:p>
    <w:p w:rsidR="00626A66" w:rsidRDefault="00626A66" w:rsidP="00626A66">
      <w:pPr>
        <w:jc w:val="both"/>
        <w:rPr>
          <w:highlight w:val="yellow"/>
        </w:rPr>
      </w:pPr>
    </w:p>
    <w:p w:rsidR="00626A66" w:rsidRDefault="00626A66" w:rsidP="00626A66">
      <w:pPr>
        <w:jc w:val="both"/>
        <w:rPr>
          <w:b/>
        </w:rPr>
      </w:pPr>
      <w:r>
        <w:rPr>
          <w:b/>
        </w:rPr>
        <w:t>Пос. Кобриское</w:t>
      </w:r>
    </w:p>
    <w:p w:rsidR="00626A66" w:rsidRDefault="00626A66" w:rsidP="00626A66">
      <w:pPr>
        <w:spacing w:line="288" w:lineRule="auto"/>
        <w:jc w:val="both"/>
      </w:pPr>
      <w:r w:rsidRPr="00D44320">
        <w:t xml:space="preserve">Контроль качества сточных вод, сбрасываемых в р. Суйда, производится 1 раз в квартал в  лаборатории контроля качества воды ОАО «Коммунальные системы Гатчинского района» (п. Войсковицы). Выборочные данные по лабораторному контролю за  </w:t>
      </w:r>
      <w:smartTag w:uri="urn:schemas-microsoft-com:office:smarttags" w:element="metricconverter">
        <w:smartTagPr>
          <w:attr w:name="ProductID" w:val="2011 г"/>
        </w:smartTagPr>
        <w:r w:rsidRPr="00D44320">
          <w:t>2011 г</w:t>
        </w:r>
      </w:smartTag>
      <w:r w:rsidRPr="00D44320">
        <w:t>. представлены</w:t>
      </w:r>
      <w:r>
        <w:t xml:space="preserve"> в тиблице ниже.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6"/>
        <w:gridCol w:w="1543"/>
        <w:gridCol w:w="1543"/>
        <w:gridCol w:w="1491"/>
        <w:gridCol w:w="1470"/>
        <w:gridCol w:w="1680"/>
      </w:tblGrid>
      <w:tr w:rsidR="00626A66" w:rsidRPr="00177DD1" w:rsidTr="00E36C3D">
        <w:tc>
          <w:tcPr>
            <w:tcW w:w="1736" w:type="dxa"/>
            <w:vMerge w:val="restart"/>
          </w:tcPr>
          <w:p w:rsidR="00626A66" w:rsidRPr="00177DD1" w:rsidRDefault="00626A66" w:rsidP="00E36C3D">
            <w:pPr>
              <w:jc w:val="center"/>
            </w:pPr>
            <w:r w:rsidRPr="00177DD1">
              <w:t>Загрязняющие</w:t>
            </w:r>
          </w:p>
          <w:p w:rsidR="00626A66" w:rsidRPr="00177DD1" w:rsidRDefault="00626A66" w:rsidP="00E36C3D">
            <w:pPr>
              <w:jc w:val="center"/>
            </w:pPr>
            <w:r w:rsidRPr="00177DD1">
              <w:t>ингредиенты</w:t>
            </w:r>
          </w:p>
        </w:tc>
        <w:tc>
          <w:tcPr>
            <w:tcW w:w="6047" w:type="dxa"/>
            <w:gridSpan w:val="4"/>
          </w:tcPr>
          <w:p w:rsidR="00626A66" w:rsidRPr="00177DD1" w:rsidRDefault="00626A66" w:rsidP="00E36C3D">
            <w:pPr>
              <w:jc w:val="center"/>
            </w:pPr>
            <w:r w:rsidRPr="00177DD1">
              <w:t>Эффективность работы КОС дер. Корбино, %</w:t>
            </w:r>
          </w:p>
        </w:tc>
        <w:tc>
          <w:tcPr>
            <w:tcW w:w="1680" w:type="dxa"/>
            <w:vMerge w:val="restart"/>
          </w:tcPr>
          <w:p w:rsidR="00626A66" w:rsidRPr="00177DD1" w:rsidRDefault="00626A66" w:rsidP="00E36C3D">
            <w:pPr>
              <w:jc w:val="center"/>
            </w:pPr>
            <w:r w:rsidRPr="00177DD1">
              <w:t>Норматив</w:t>
            </w:r>
          </w:p>
          <w:p w:rsidR="00626A66" w:rsidRPr="00177DD1" w:rsidRDefault="00626A66" w:rsidP="00E36C3D">
            <w:pPr>
              <w:jc w:val="center"/>
            </w:pPr>
            <w:r w:rsidRPr="00177DD1">
              <w:t>ПДС, мг/дм</w:t>
            </w:r>
            <w:r w:rsidRPr="00177DD1">
              <w:rPr>
                <w:vertAlign w:val="superscript"/>
              </w:rPr>
              <w:t>3</w:t>
            </w:r>
          </w:p>
        </w:tc>
      </w:tr>
      <w:tr w:rsidR="00626A66" w:rsidRPr="00177DD1" w:rsidTr="00E36C3D">
        <w:tc>
          <w:tcPr>
            <w:tcW w:w="1736" w:type="dxa"/>
            <w:vMerge/>
          </w:tcPr>
          <w:p w:rsidR="00626A66" w:rsidRPr="00177DD1" w:rsidRDefault="00626A66" w:rsidP="00E36C3D">
            <w:pPr>
              <w:jc w:val="both"/>
            </w:pP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1 квартал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2 квартал</w:t>
            </w:r>
          </w:p>
        </w:tc>
        <w:tc>
          <w:tcPr>
            <w:tcW w:w="1491" w:type="dxa"/>
          </w:tcPr>
          <w:p w:rsidR="00626A66" w:rsidRPr="00177DD1" w:rsidRDefault="00626A66" w:rsidP="00E36C3D">
            <w:pPr>
              <w:jc w:val="center"/>
            </w:pPr>
            <w:r w:rsidRPr="00177DD1">
              <w:t>3 квартал</w:t>
            </w:r>
          </w:p>
        </w:tc>
        <w:tc>
          <w:tcPr>
            <w:tcW w:w="1470" w:type="dxa"/>
          </w:tcPr>
          <w:p w:rsidR="00626A66" w:rsidRPr="00177DD1" w:rsidRDefault="00626A66" w:rsidP="00E36C3D">
            <w:pPr>
              <w:jc w:val="center"/>
            </w:pPr>
            <w:r w:rsidRPr="00177DD1">
              <w:t>4 квартал</w:t>
            </w:r>
          </w:p>
        </w:tc>
        <w:tc>
          <w:tcPr>
            <w:tcW w:w="1680" w:type="dxa"/>
            <w:vMerge/>
          </w:tcPr>
          <w:p w:rsidR="00626A66" w:rsidRPr="00177DD1" w:rsidRDefault="00626A66" w:rsidP="00E36C3D">
            <w:pPr>
              <w:jc w:val="both"/>
            </w:pPr>
          </w:p>
        </w:tc>
      </w:tr>
      <w:tr w:rsidR="00626A66" w:rsidRPr="00177DD1" w:rsidTr="00E36C3D">
        <w:tc>
          <w:tcPr>
            <w:tcW w:w="1736" w:type="dxa"/>
          </w:tcPr>
          <w:p w:rsidR="00626A66" w:rsidRPr="00177DD1" w:rsidRDefault="00626A66" w:rsidP="00E36C3D">
            <w:pPr>
              <w:jc w:val="both"/>
            </w:pPr>
            <w:r w:rsidRPr="00177DD1">
              <w:t>Взвешенные</w:t>
            </w:r>
          </w:p>
          <w:p w:rsidR="00626A66" w:rsidRPr="00177DD1" w:rsidRDefault="00626A66" w:rsidP="00E36C3D">
            <w:pPr>
              <w:jc w:val="both"/>
            </w:pPr>
            <w:r w:rsidRPr="00177DD1">
              <w:t>вещества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15,04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14,8</w:t>
            </w:r>
          </w:p>
        </w:tc>
        <w:tc>
          <w:tcPr>
            <w:tcW w:w="1491" w:type="dxa"/>
          </w:tcPr>
          <w:p w:rsidR="00626A66" w:rsidRPr="00177DD1" w:rsidRDefault="00626A66" w:rsidP="00E36C3D">
            <w:pPr>
              <w:jc w:val="center"/>
            </w:pPr>
            <w:r w:rsidRPr="00177DD1">
              <w:t>24,8</w:t>
            </w:r>
          </w:p>
        </w:tc>
        <w:tc>
          <w:tcPr>
            <w:tcW w:w="1470" w:type="dxa"/>
          </w:tcPr>
          <w:p w:rsidR="00626A66" w:rsidRPr="00177DD1" w:rsidRDefault="00626A66" w:rsidP="00E36C3D">
            <w:pPr>
              <w:jc w:val="center"/>
            </w:pPr>
            <w:r w:rsidRPr="00177DD1">
              <w:t>17,6</w:t>
            </w:r>
          </w:p>
        </w:tc>
        <w:tc>
          <w:tcPr>
            <w:tcW w:w="1680" w:type="dxa"/>
          </w:tcPr>
          <w:p w:rsidR="00626A66" w:rsidRPr="00177DD1" w:rsidRDefault="00626A66" w:rsidP="00E36C3D">
            <w:pPr>
              <w:jc w:val="center"/>
            </w:pPr>
            <w:r w:rsidRPr="00177DD1">
              <w:t>10,75</w:t>
            </w:r>
          </w:p>
        </w:tc>
      </w:tr>
      <w:tr w:rsidR="00626A66" w:rsidRPr="00177DD1" w:rsidTr="00E36C3D">
        <w:tc>
          <w:tcPr>
            <w:tcW w:w="1736" w:type="dxa"/>
          </w:tcPr>
          <w:p w:rsidR="00626A66" w:rsidRPr="00177DD1" w:rsidRDefault="00626A66" w:rsidP="00E36C3D">
            <w:pPr>
              <w:jc w:val="both"/>
            </w:pPr>
            <w:r w:rsidRPr="00177DD1">
              <w:t>БПК</w:t>
            </w:r>
            <w:r w:rsidRPr="00177DD1">
              <w:rPr>
                <w:vertAlign w:val="subscript"/>
              </w:rPr>
              <w:t>5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37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28</w:t>
            </w:r>
          </w:p>
        </w:tc>
        <w:tc>
          <w:tcPr>
            <w:tcW w:w="1491" w:type="dxa"/>
          </w:tcPr>
          <w:p w:rsidR="00626A66" w:rsidRPr="00177DD1" w:rsidRDefault="00626A66" w:rsidP="00E36C3D">
            <w:pPr>
              <w:jc w:val="center"/>
            </w:pPr>
            <w:r w:rsidRPr="00177DD1">
              <w:t>29</w:t>
            </w:r>
          </w:p>
        </w:tc>
        <w:tc>
          <w:tcPr>
            <w:tcW w:w="1470" w:type="dxa"/>
          </w:tcPr>
          <w:p w:rsidR="00626A66" w:rsidRPr="00177DD1" w:rsidRDefault="00626A66" w:rsidP="00E36C3D">
            <w:pPr>
              <w:jc w:val="center"/>
            </w:pPr>
            <w:r w:rsidRPr="00177DD1">
              <w:t>26</w:t>
            </w:r>
          </w:p>
        </w:tc>
        <w:tc>
          <w:tcPr>
            <w:tcW w:w="1680" w:type="dxa"/>
          </w:tcPr>
          <w:p w:rsidR="00626A66" w:rsidRPr="00177DD1" w:rsidRDefault="00626A66" w:rsidP="00E36C3D">
            <w:pPr>
              <w:jc w:val="center"/>
            </w:pPr>
            <w:r w:rsidRPr="00177DD1">
              <w:t>4,5</w:t>
            </w:r>
          </w:p>
        </w:tc>
      </w:tr>
      <w:tr w:rsidR="00626A66" w:rsidRPr="00177DD1" w:rsidTr="00E36C3D">
        <w:tc>
          <w:tcPr>
            <w:tcW w:w="1736" w:type="dxa"/>
          </w:tcPr>
          <w:p w:rsidR="00626A66" w:rsidRPr="00177DD1" w:rsidRDefault="00626A66" w:rsidP="00E36C3D">
            <w:pPr>
              <w:jc w:val="both"/>
            </w:pPr>
            <w:r w:rsidRPr="00177DD1">
              <w:t>ХПК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67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67</w:t>
            </w:r>
          </w:p>
        </w:tc>
        <w:tc>
          <w:tcPr>
            <w:tcW w:w="1491" w:type="dxa"/>
          </w:tcPr>
          <w:p w:rsidR="00626A66" w:rsidRPr="00177DD1" w:rsidRDefault="00626A66" w:rsidP="00E36C3D">
            <w:pPr>
              <w:jc w:val="center"/>
            </w:pPr>
            <w:r w:rsidRPr="00177DD1">
              <w:t>15,7</w:t>
            </w:r>
          </w:p>
        </w:tc>
        <w:tc>
          <w:tcPr>
            <w:tcW w:w="1470" w:type="dxa"/>
          </w:tcPr>
          <w:p w:rsidR="00626A66" w:rsidRPr="00177DD1" w:rsidRDefault="00626A66" w:rsidP="00E36C3D">
            <w:pPr>
              <w:jc w:val="center"/>
            </w:pPr>
            <w:r w:rsidRPr="00177DD1">
              <w:t>66</w:t>
            </w:r>
          </w:p>
        </w:tc>
        <w:tc>
          <w:tcPr>
            <w:tcW w:w="1680" w:type="dxa"/>
          </w:tcPr>
          <w:p w:rsidR="00626A66" w:rsidRPr="00177DD1" w:rsidRDefault="00626A66" w:rsidP="00E36C3D">
            <w:pPr>
              <w:jc w:val="center"/>
            </w:pPr>
            <w:r w:rsidRPr="00177DD1">
              <w:t>30</w:t>
            </w:r>
          </w:p>
        </w:tc>
      </w:tr>
      <w:tr w:rsidR="00626A66" w:rsidRPr="00177DD1" w:rsidTr="00E36C3D">
        <w:tc>
          <w:tcPr>
            <w:tcW w:w="1736" w:type="dxa"/>
          </w:tcPr>
          <w:p w:rsidR="00626A66" w:rsidRPr="00177DD1" w:rsidRDefault="00626A66" w:rsidP="00E36C3D">
            <w:pPr>
              <w:jc w:val="both"/>
            </w:pPr>
            <w:r w:rsidRPr="00177DD1">
              <w:t>Фосфор общий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2,0</w:t>
            </w:r>
          </w:p>
        </w:tc>
        <w:tc>
          <w:tcPr>
            <w:tcW w:w="1543" w:type="dxa"/>
          </w:tcPr>
          <w:p w:rsidR="00626A66" w:rsidRPr="00177DD1" w:rsidRDefault="00626A66" w:rsidP="00E36C3D">
            <w:pPr>
              <w:jc w:val="center"/>
            </w:pPr>
            <w:r w:rsidRPr="00177DD1">
              <w:t>5,2</w:t>
            </w:r>
          </w:p>
        </w:tc>
        <w:tc>
          <w:tcPr>
            <w:tcW w:w="1491" w:type="dxa"/>
          </w:tcPr>
          <w:p w:rsidR="00626A66" w:rsidRPr="00177DD1" w:rsidRDefault="00626A66" w:rsidP="00E36C3D">
            <w:pPr>
              <w:jc w:val="center"/>
            </w:pPr>
            <w:r w:rsidRPr="00177DD1">
              <w:t>9,6</w:t>
            </w:r>
          </w:p>
        </w:tc>
        <w:tc>
          <w:tcPr>
            <w:tcW w:w="1470" w:type="dxa"/>
          </w:tcPr>
          <w:p w:rsidR="00626A66" w:rsidRPr="00177DD1" w:rsidRDefault="00626A66" w:rsidP="00E36C3D">
            <w:pPr>
              <w:jc w:val="center"/>
            </w:pPr>
            <w:r w:rsidRPr="00177DD1">
              <w:t>5,3</w:t>
            </w:r>
          </w:p>
        </w:tc>
        <w:tc>
          <w:tcPr>
            <w:tcW w:w="1680" w:type="dxa"/>
          </w:tcPr>
          <w:p w:rsidR="00626A66" w:rsidRPr="00177DD1" w:rsidRDefault="00626A66" w:rsidP="00E36C3D">
            <w:pPr>
              <w:jc w:val="center"/>
            </w:pPr>
            <w:r w:rsidRPr="00177DD1">
              <w:t>1,5</w:t>
            </w:r>
          </w:p>
        </w:tc>
      </w:tr>
    </w:tbl>
    <w:p w:rsidR="00626A66" w:rsidRDefault="00626A66" w:rsidP="00626A66">
      <w:pPr>
        <w:spacing w:line="288" w:lineRule="auto"/>
        <w:jc w:val="both"/>
      </w:pPr>
    </w:p>
    <w:p w:rsidR="00626A66" w:rsidRPr="00D44320" w:rsidRDefault="00626A66" w:rsidP="00626A66">
      <w:pPr>
        <w:spacing w:line="288" w:lineRule="auto"/>
        <w:jc w:val="both"/>
      </w:pPr>
      <w:r w:rsidRPr="00D44320">
        <w:t>Нормативы ПДС не достигаются по 9  ингредиентам: взвешенные вещества, БПК5, ХПК, фосфаты (по Р), фосфор общий, азот аммонийный, железо общее, магний, нефтепродукты.</w:t>
      </w:r>
    </w:p>
    <w:p w:rsidR="00626A66" w:rsidRDefault="00626A66" w:rsidP="00626A66">
      <w:pPr>
        <w:spacing w:line="288" w:lineRule="auto"/>
        <w:jc w:val="both"/>
      </w:pPr>
      <w:r w:rsidRPr="00D44320">
        <w:t>На основании анализа полученной информации сформирован перечень основных проблем</w:t>
      </w:r>
      <w:r>
        <w:t>: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D44320">
        <w:t>Сброс недостаточно очищенных вод ОСК</w:t>
      </w:r>
      <w:r>
        <w:t>.</w:t>
      </w:r>
    </w:p>
    <w:p w:rsidR="00626A66" w:rsidRPr="00D44320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t>Отсутствие обеззараживания сточных вод</w:t>
      </w:r>
      <w:r>
        <w:t>.</w:t>
      </w:r>
    </w:p>
    <w:p w:rsidR="00626A66" w:rsidRPr="00751291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t>Неэффективная работа очистных сооружений (устаревшая технология, оборудование) заложенные проектные решения не могут обеспечить современных требований к качеству очистки стоков</w:t>
      </w:r>
      <w:r>
        <w:t>.</w:t>
      </w:r>
    </w:p>
    <w:p w:rsidR="00626A66" w:rsidRPr="00751291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t>Высокий износ канализационной сети</w:t>
      </w:r>
      <w:r>
        <w:t>.</w:t>
      </w:r>
    </w:p>
    <w:p w:rsidR="00626A66" w:rsidRPr="00751291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t>Отсутствие системы учета количества стоков</w:t>
      </w:r>
      <w:r>
        <w:t>.</w:t>
      </w:r>
    </w:p>
    <w:p w:rsidR="00626A66" w:rsidRPr="00751291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t>Отсутствие автоматизированных систем управления процессами очистки сточных вод</w:t>
      </w:r>
      <w:r>
        <w:t>.</w:t>
      </w:r>
    </w:p>
    <w:p w:rsidR="00626A66" w:rsidRPr="00D44320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t>Отсутствие автоматизированных систем контроля качества очистки сточных вод</w:t>
      </w:r>
      <w:r>
        <w:t>.</w:t>
      </w:r>
    </w:p>
    <w:p w:rsidR="00626A66" w:rsidRPr="00B5612F" w:rsidRDefault="00626A66" w:rsidP="00626A66">
      <w:pPr>
        <w:jc w:val="both"/>
        <w:rPr>
          <w:highlight w:val="yellow"/>
        </w:rPr>
      </w:pPr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решения проблем в системе</w:t>
      </w:r>
    </w:p>
    <w:p w:rsidR="00626A66" w:rsidRDefault="00626A66" w:rsidP="00626A66"/>
    <w:p w:rsidR="00626A66" w:rsidRDefault="00626A66" w:rsidP="00626A66">
      <w:pPr>
        <w:jc w:val="both"/>
        <w:rPr>
          <w:b/>
        </w:rPr>
      </w:pPr>
      <w:r w:rsidRPr="002A374B">
        <w:rPr>
          <w:b/>
        </w:rPr>
        <w:t>Рекомендации по</w:t>
      </w:r>
      <w:r>
        <w:rPr>
          <w:b/>
        </w:rPr>
        <w:t xml:space="preserve"> дер</w:t>
      </w:r>
      <w:r w:rsidRPr="00276734">
        <w:rPr>
          <w:b/>
        </w:rPr>
        <w:t>. Меньково</w:t>
      </w:r>
    </w:p>
    <w:p w:rsidR="00626A66" w:rsidRPr="00697150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697150">
        <w:t>Строительство новых КОС модульного типа производительностью  400 м3/сутки, создание системы учета объемов стоков.</w:t>
      </w:r>
    </w:p>
    <w:p w:rsidR="00626A66" w:rsidRPr="00697150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697150">
        <w:t>Разработать ТУ на использование осадка в качестве компонента техногрунта для обогащения почв</w:t>
      </w:r>
      <w:r>
        <w:t>.</w:t>
      </w:r>
    </w:p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jc w:val="both"/>
        <w:rPr>
          <w:b/>
        </w:rPr>
      </w:pPr>
      <w:r w:rsidRPr="002A374B">
        <w:rPr>
          <w:b/>
        </w:rPr>
        <w:t>Рекомендации по</w:t>
      </w:r>
      <w:r>
        <w:rPr>
          <w:b/>
        </w:rPr>
        <w:t xml:space="preserve"> пос</w:t>
      </w:r>
      <w:r w:rsidRPr="00276734">
        <w:rPr>
          <w:b/>
        </w:rPr>
        <w:t>. Суйда</w:t>
      </w:r>
    </w:p>
    <w:p w:rsidR="00626A66" w:rsidRPr="00697150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697150">
        <w:t>Строительство новых КОС модульного типа производительностью  400 м3/сутки, создание системы учета объемов стоков.</w:t>
      </w:r>
    </w:p>
    <w:p w:rsidR="00626A66" w:rsidRPr="00697150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697150">
        <w:t>Разработать ТУ на использование осадка в качестве компонента техногрунта для обогащения почв</w:t>
      </w:r>
    </w:p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jc w:val="both"/>
        <w:rPr>
          <w:b/>
        </w:rPr>
      </w:pPr>
      <w:r w:rsidRPr="002A374B">
        <w:rPr>
          <w:b/>
        </w:rPr>
        <w:t>Рекомендации по</w:t>
      </w:r>
      <w:r>
        <w:rPr>
          <w:b/>
        </w:rPr>
        <w:t xml:space="preserve"> </w:t>
      </w:r>
      <w:r w:rsidRPr="00276734">
        <w:rPr>
          <w:b/>
        </w:rPr>
        <w:t>пос. Высоко</w:t>
      </w:r>
      <w:r>
        <w:rPr>
          <w:b/>
        </w:rPr>
        <w:t>к</w:t>
      </w:r>
      <w:r w:rsidRPr="00276734">
        <w:rPr>
          <w:b/>
        </w:rPr>
        <w:t>лючевой</w:t>
      </w:r>
    </w:p>
    <w:p w:rsidR="00626A66" w:rsidRPr="00E16ABA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E16ABA">
        <w:t xml:space="preserve">Строительство КОС модульного типа  производительностью </w:t>
      </w:r>
      <w:smartTag w:uri="urn:schemas-microsoft-com:office:smarttags" w:element="metricconverter">
        <w:smartTagPr>
          <w:attr w:name="ProductID" w:val="500 м3"/>
        </w:smartTagPr>
        <w:r w:rsidRPr="00E16ABA">
          <w:t>500 м3</w:t>
        </w:r>
      </w:smartTag>
      <w:r w:rsidRPr="00E16ABA">
        <w:t xml:space="preserve"> сутки.</w:t>
      </w:r>
    </w:p>
    <w:p w:rsidR="00626A66" w:rsidRPr="00E16ABA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E16ABA">
        <w:t>Произвести ревизию канализационных сетей, восстановить схему сетей.</w:t>
      </w:r>
    </w:p>
    <w:p w:rsidR="00626A66" w:rsidRPr="00E16ABA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E16ABA">
        <w:t>Произвести реконструкцию канализационной сети.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E16ABA">
        <w:t>При реконструкции КНС предусмотреть использование энергосберегающего оборудования, создание системы учета объемов стоков.</w:t>
      </w:r>
    </w:p>
    <w:p w:rsidR="00626A66" w:rsidRDefault="00626A66" w:rsidP="00626A66">
      <w:pPr>
        <w:pStyle w:val="a6"/>
        <w:spacing w:line="288" w:lineRule="auto"/>
        <w:contextualSpacing w:val="0"/>
        <w:jc w:val="both"/>
      </w:pPr>
    </w:p>
    <w:p w:rsidR="00626A66" w:rsidRDefault="00626A66" w:rsidP="00626A66">
      <w:pPr>
        <w:jc w:val="both"/>
        <w:rPr>
          <w:b/>
        </w:rPr>
      </w:pPr>
      <w:r>
        <w:rPr>
          <w:b/>
        </w:rPr>
        <w:t>Рекомендации по пос.  Корбинское</w:t>
      </w:r>
    </w:p>
    <w:p w:rsidR="00626A66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751291">
        <w:t>- Строительство новых КОС модульного типа производительностью 400 м3/сутки, создание системы учета объемов стоков</w:t>
      </w:r>
      <w:r>
        <w:t>.</w:t>
      </w:r>
    </w:p>
    <w:p w:rsidR="00626A66" w:rsidRPr="00751291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rPr>
          <w:color w:val="000000"/>
          <w:kern w:val="24"/>
        </w:rPr>
        <w:t>Разработать ТУ на использование осадка в качестве компонента техногрунта для обогащения почв</w:t>
      </w:r>
      <w:r>
        <w:rPr>
          <w:color w:val="000000"/>
          <w:kern w:val="24"/>
        </w:rPr>
        <w:t>.</w:t>
      </w:r>
    </w:p>
    <w:p w:rsidR="00626A66" w:rsidRPr="00751291" w:rsidRDefault="00626A66" w:rsidP="00626A66">
      <w:pPr>
        <w:pStyle w:val="a6"/>
        <w:numPr>
          <w:ilvl w:val="0"/>
          <w:numId w:val="34"/>
        </w:numPr>
        <w:spacing w:before="60" w:after="60" w:line="288" w:lineRule="auto"/>
        <w:contextualSpacing w:val="0"/>
        <w:jc w:val="both"/>
      </w:pPr>
      <w:r w:rsidRPr="002B19DC">
        <w:rPr>
          <w:color w:val="000000"/>
          <w:kern w:val="24"/>
        </w:rPr>
        <w:t>Реконструкция канализационной сети</w:t>
      </w:r>
      <w:r>
        <w:rPr>
          <w:color w:val="000000"/>
          <w:kern w:val="24"/>
        </w:rPr>
        <w:t>.</w:t>
      </w:r>
    </w:p>
    <w:p w:rsidR="00626A66" w:rsidRDefault="00626A66" w:rsidP="00626A66">
      <w:pPr>
        <w:spacing w:line="288" w:lineRule="auto"/>
        <w:jc w:val="both"/>
      </w:pPr>
    </w:p>
    <w:p w:rsidR="00626A66" w:rsidRPr="009C4BBF" w:rsidRDefault="00626A66" w:rsidP="00626A66">
      <w:pPr>
        <w:pStyle w:val="1"/>
        <w:numPr>
          <w:ilvl w:val="0"/>
          <w:numId w:val="3"/>
        </w:numPr>
        <w:spacing w:before="240"/>
        <w:jc w:val="left"/>
        <w:rPr>
          <w:rFonts w:ascii="Times New Roman" w:hAnsi="Times New Roman"/>
          <w:sz w:val="24"/>
          <w:szCs w:val="24"/>
        </w:rPr>
      </w:pPr>
      <w:bookmarkStart w:id="10" w:name="_Toc339128338"/>
      <w:r w:rsidRPr="009C4BBF">
        <w:rPr>
          <w:rFonts w:ascii="Times New Roman" w:hAnsi="Times New Roman"/>
          <w:sz w:val="24"/>
          <w:szCs w:val="24"/>
        </w:rPr>
        <w:t>ПЕРСПЕКТИВЫ РАЗВИТИЯ МУНИЦИПАЛЬНОГО ОБРАЗОВАНИЯ И ПРОГНОЗ СПРОСА НА КОММУНАЛЬНЫЕ РЕСУРСЫ</w:t>
      </w:r>
      <w:bookmarkEnd w:id="10"/>
    </w:p>
    <w:p w:rsidR="00626A66" w:rsidRPr="009B1D18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11" w:name="_Toc337227315"/>
      <w:bookmarkStart w:id="12" w:name="_Toc339128339"/>
      <w:r w:rsidRPr="009B1D18">
        <w:rPr>
          <w:rFonts w:ascii="Times New Roman" w:hAnsi="Times New Roman"/>
          <w:sz w:val="24"/>
          <w:szCs w:val="24"/>
        </w:rPr>
        <w:t>Краткая характеристика МО</w:t>
      </w:r>
      <w:bookmarkEnd w:id="11"/>
      <w:bookmarkEnd w:id="12"/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  <w:lang w:val="en-US"/>
        </w:rPr>
      </w:pPr>
      <w:bookmarkStart w:id="13" w:name="_Toc337227316"/>
      <w:r w:rsidRPr="00B021BF">
        <w:rPr>
          <w:rFonts w:ascii="Times New Roman" w:hAnsi="Times New Roman" w:cs="Times New Roman"/>
        </w:rPr>
        <w:t>Территория</w:t>
      </w:r>
      <w:bookmarkEnd w:id="13"/>
    </w:p>
    <w:p w:rsidR="00626A66" w:rsidRPr="002147ED" w:rsidRDefault="00626A66" w:rsidP="00626A66">
      <w:pPr>
        <w:spacing w:line="288" w:lineRule="auto"/>
        <w:jc w:val="both"/>
      </w:pPr>
      <w:r w:rsidRPr="002147ED">
        <w:t>К</w:t>
      </w:r>
      <w:r>
        <w:t>о</w:t>
      </w:r>
      <w:r w:rsidRPr="002147ED">
        <w:t>бринское с</w:t>
      </w:r>
      <w:r>
        <w:t>е</w:t>
      </w:r>
      <w:r w:rsidRPr="002147ED">
        <w:t>льское посел</w:t>
      </w:r>
      <w:r>
        <w:t>е</w:t>
      </w:r>
      <w:r w:rsidRPr="002147ED">
        <w:t>ние — муниципальное образование в центральной части Гатчинского муниципального района Ленинградской области.</w:t>
      </w:r>
    </w:p>
    <w:p w:rsidR="00626A66" w:rsidRPr="002147ED" w:rsidRDefault="00626A66" w:rsidP="00626A66">
      <w:pPr>
        <w:spacing w:line="288" w:lineRule="auto"/>
        <w:jc w:val="both"/>
      </w:pPr>
      <w:r w:rsidRPr="002147ED">
        <w:t>Административный центр — посёлок Кобринское. На территории поселения находятся 16 населённых пунктов — 5 посёлков, 1 село, 1 посёлок при станции и 9 деревень.</w:t>
      </w:r>
    </w:p>
    <w:p w:rsidR="00626A66" w:rsidRPr="00456892" w:rsidRDefault="00626A66" w:rsidP="00626A66">
      <w:pPr>
        <w:pStyle w:val="afa"/>
      </w:pPr>
      <w:bookmarkStart w:id="14" w:name="_Ref337830681"/>
      <w:r>
        <w:t xml:space="preserve">Таблица </w:t>
      </w:r>
      <w:bookmarkEnd w:id="14"/>
      <w:r w:rsidRPr="0033705D">
        <w:t>11</w:t>
      </w:r>
      <w:r w:rsidRPr="00456892">
        <w:t xml:space="preserve"> – Состав </w:t>
      </w:r>
      <w:r w:rsidRPr="001B15D6">
        <w:t>Кобринского</w:t>
      </w:r>
      <w:r w:rsidRPr="00456892">
        <w:t xml:space="preserve"> сельского поселения</w:t>
      </w:r>
    </w:p>
    <w:tbl>
      <w:tblPr>
        <w:tblW w:w="8530" w:type="dxa"/>
        <w:jc w:val="center"/>
        <w:tblCellMar>
          <w:left w:w="28" w:type="dxa"/>
          <w:right w:w="28" w:type="dxa"/>
        </w:tblCellMar>
        <w:tblLook w:val="04A0"/>
      </w:tblPr>
      <w:tblGrid>
        <w:gridCol w:w="755"/>
        <w:gridCol w:w="4013"/>
        <w:gridCol w:w="3762"/>
      </w:tblGrid>
      <w:tr w:rsidR="00626A66" w:rsidRPr="00177DD1" w:rsidTr="00E36C3D">
        <w:trPr>
          <w:trHeight w:val="315"/>
          <w:tblHeader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jc w:val="center"/>
              <w:rPr>
                <w:b/>
                <w:color w:val="000000"/>
              </w:rPr>
            </w:pPr>
            <w:r w:rsidRPr="00B5612F">
              <w:rPr>
                <w:b/>
                <w:color w:val="000000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5612F" w:rsidRDefault="00626A66" w:rsidP="00E36C3D">
            <w:pPr>
              <w:jc w:val="center"/>
              <w:rPr>
                <w:b/>
                <w:color w:val="000000"/>
              </w:rPr>
            </w:pPr>
            <w:r w:rsidRPr="00B5612F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5612F" w:rsidRDefault="00626A66" w:rsidP="00E36C3D">
            <w:pPr>
              <w:jc w:val="center"/>
              <w:rPr>
                <w:b/>
                <w:color w:val="000000"/>
              </w:rPr>
            </w:pPr>
            <w:r w:rsidRPr="00B5612F">
              <w:rPr>
                <w:b/>
                <w:color w:val="000000"/>
              </w:rPr>
              <w:t>Тип населенного пункта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lastRenderedPageBreak/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Воскресенское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Село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2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Высокоключевой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Посёлок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3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Карташевская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Посёлок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4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Кобрино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5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Кобринское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Посёлок, административный центр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6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Мельница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7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Меньково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8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Новокузнецово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9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Пижма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10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Погост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11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Покровка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12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Прибытково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Посёлок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13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Руново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14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Старое Колено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Деревня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15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Суйда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станци</w:t>
            </w:r>
            <w:r>
              <w:rPr>
                <w:color w:val="000000"/>
                <w:sz w:val="22"/>
              </w:rPr>
              <w:t>я</w:t>
            </w:r>
          </w:p>
        </w:tc>
      </w:tr>
      <w:tr w:rsidR="00626A66" w:rsidRPr="00177DD1" w:rsidTr="00E36C3D">
        <w:trPr>
          <w:trHeight w:val="315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6" w:rsidRPr="00B5612F" w:rsidRDefault="00626A66" w:rsidP="00E36C3D">
            <w:pPr>
              <w:rPr>
                <w:color w:val="000000"/>
              </w:rPr>
            </w:pPr>
            <w:r w:rsidRPr="00B5612F">
              <w:rPr>
                <w:color w:val="000000"/>
              </w:rPr>
              <w:t>16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Суйда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Посёлок</w:t>
            </w:r>
          </w:p>
        </w:tc>
      </w:tr>
    </w:tbl>
    <w:p w:rsidR="00626A66" w:rsidRDefault="00626A66" w:rsidP="00626A66">
      <w:pPr>
        <w:jc w:val="both"/>
      </w:pPr>
    </w:p>
    <w:p w:rsidR="00626A66" w:rsidRDefault="00626A66" w:rsidP="00626A66">
      <w:pPr>
        <w:spacing w:line="288" w:lineRule="auto"/>
        <w:jc w:val="both"/>
      </w:pPr>
      <w:r w:rsidRPr="003A7E23">
        <w:t xml:space="preserve">Общая площадь территории поселения составляет </w:t>
      </w:r>
      <w:r w:rsidRPr="001B15D6">
        <w:t>86 км²</w:t>
      </w:r>
      <w:r w:rsidRPr="003A7E23">
        <w:t>.</w:t>
      </w:r>
      <w:r>
        <w:t xml:space="preserve"> </w:t>
      </w:r>
      <w:r w:rsidRPr="001B15D6">
        <w:t xml:space="preserve">Численность населения по состоянию на 1 </w:t>
      </w:r>
      <w:r>
        <w:t xml:space="preserve">января 2011 года составляет </w:t>
      </w:r>
      <w:r w:rsidRPr="001B15D6">
        <w:t xml:space="preserve"> </w:t>
      </w:r>
      <w:r>
        <w:t>5906 человек.</w:t>
      </w:r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 w:rsidRPr="00693566">
        <w:rPr>
          <w:rFonts w:ascii="Times New Roman" w:hAnsi="Times New Roman" w:cs="Times New Roman"/>
        </w:rPr>
        <w:t>Промышленность</w:t>
      </w:r>
    </w:p>
    <w:p w:rsidR="00626A66" w:rsidRPr="001B15D6" w:rsidRDefault="00626A66" w:rsidP="00626A66">
      <w:pPr>
        <w:spacing w:line="288" w:lineRule="auto"/>
        <w:jc w:val="both"/>
      </w:pPr>
      <w:r w:rsidRPr="001B15D6">
        <w:t>На территории поселения расположено 112 предприятий производственной и непроизводственной сферы.</w:t>
      </w:r>
    </w:p>
    <w:p w:rsidR="00626A66" w:rsidRPr="001B15D6" w:rsidRDefault="00626A66" w:rsidP="00626A66">
      <w:pPr>
        <w:spacing w:line="288" w:lineRule="auto"/>
        <w:jc w:val="both"/>
      </w:pPr>
      <w:r w:rsidRPr="001B15D6">
        <w:t xml:space="preserve">Основное сельскохозяйственное предприятие — </w:t>
      </w:r>
      <w:r>
        <w:t>Ф</w:t>
      </w:r>
      <w:r w:rsidRPr="001B15D6">
        <w:t>ГУ</w:t>
      </w:r>
      <w:r>
        <w:t xml:space="preserve">П </w:t>
      </w:r>
      <w:r w:rsidRPr="001B15D6">
        <w:t xml:space="preserve"> «Суйда».</w:t>
      </w:r>
    </w:p>
    <w:p w:rsidR="00626A66" w:rsidRPr="001B15D6" w:rsidRDefault="00626A66" w:rsidP="00626A66">
      <w:pPr>
        <w:spacing w:line="288" w:lineRule="auto"/>
        <w:jc w:val="both"/>
      </w:pPr>
      <w:r w:rsidRPr="001B15D6">
        <w:t xml:space="preserve">На территории поселения располагается 21 объект розничной торговли с площадью торговых залов </w:t>
      </w:r>
      <w:smartTag w:uri="urn:schemas-microsoft-com:office:smarttags" w:element="metricconverter">
        <w:smartTagPr>
          <w:attr w:name="ProductID" w:val="1033 м²"/>
        </w:smartTagPr>
        <w:r w:rsidRPr="001B15D6">
          <w:t>1033 м²</w:t>
        </w:r>
      </w:smartTag>
      <w:r w:rsidRPr="001B15D6">
        <w:t xml:space="preserve">, из них 4 павильона с площадью </w:t>
      </w:r>
      <w:smartTag w:uri="urn:schemas-microsoft-com:office:smarttags" w:element="metricconverter">
        <w:smartTagPr>
          <w:attr w:name="ProductID" w:val="44 м²"/>
        </w:smartTagPr>
        <w:r w:rsidRPr="001B15D6">
          <w:t>44 м²</w:t>
        </w:r>
      </w:smartTag>
      <w:r w:rsidRPr="001B15D6">
        <w:t xml:space="preserve"> и 3 киоска.</w:t>
      </w:r>
    </w:p>
    <w:p w:rsidR="00626A66" w:rsidRPr="009B1D18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15" w:name="_Toc339128340"/>
      <w:r>
        <w:rPr>
          <w:rFonts w:ascii="Times New Roman" w:hAnsi="Times New Roman"/>
          <w:sz w:val="24"/>
          <w:szCs w:val="24"/>
        </w:rPr>
        <w:t xml:space="preserve">Перспективные показатели развития </w:t>
      </w:r>
      <w:r w:rsidRPr="009B1D18">
        <w:rPr>
          <w:rFonts w:ascii="Times New Roman" w:hAnsi="Times New Roman"/>
          <w:sz w:val="24"/>
          <w:szCs w:val="24"/>
        </w:rPr>
        <w:t>МО</w:t>
      </w:r>
      <w:bookmarkEnd w:id="15"/>
    </w:p>
    <w:p w:rsidR="00626A66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C47C9">
        <w:rPr>
          <w:rFonts w:ascii="Times New Roman" w:hAnsi="Times New Roman" w:cs="Times New Roman"/>
        </w:rPr>
        <w:t>оциально-экономически</w:t>
      </w:r>
      <w:r>
        <w:rPr>
          <w:rFonts w:ascii="Times New Roman" w:hAnsi="Times New Roman" w:cs="Times New Roman"/>
        </w:rPr>
        <w:t>е показатели</w:t>
      </w:r>
    </w:p>
    <w:p w:rsidR="00626A66" w:rsidRPr="00FC2219" w:rsidRDefault="00626A66" w:rsidP="00626A66">
      <w:pPr>
        <w:spacing w:line="288" w:lineRule="auto"/>
        <w:jc w:val="both"/>
      </w:pPr>
      <w:r w:rsidRPr="00FC2219">
        <w:t xml:space="preserve">В соответствии с </w:t>
      </w:r>
      <w:r>
        <w:t xml:space="preserve">экспертной оценкой, а так же с </w:t>
      </w:r>
      <w:r w:rsidRPr="00FC2219">
        <w:t>Паспорт</w:t>
      </w:r>
      <w:r>
        <w:t>ом</w:t>
      </w:r>
      <w:r w:rsidRPr="00FC2219">
        <w:t xml:space="preserve"> поселения за 2010</w:t>
      </w:r>
      <w:r>
        <w:t xml:space="preserve"> -2011</w:t>
      </w:r>
      <w:r w:rsidRPr="00FC2219">
        <w:t xml:space="preserve"> </w:t>
      </w:r>
      <w:r>
        <w:t>гг</w:t>
      </w:r>
      <w:r w:rsidRPr="00FC2219">
        <w:t>, в целом по муниципальному образованию прогноз численности населения в 2020 году составляет 6 </w:t>
      </w:r>
      <w:r>
        <w:t>225</w:t>
      </w:r>
      <w:r w:rsidRPr="00FC2219">
        <w:t xml:space="preserve"> чел, а в 2030 году – </w:t>
      </w:r>
      <w:r>
        <w:t>6</w:t>
      </w:r>
      <w:r w:rsidRPr="00FC2219">
        <w:t> </w:t>
      </w:r>
      <w:r>
        <w:t>575</w:t>
      </w:r>
      <w:r w:rsidRPr="00FC2219">
        <w:t xml:space="preserve"> чел., в том числе в </w:t>
      </w:r>
      <w:r>
        <w:t>поселке Кобринское</w:t>
      </w:r>
      <w:r w:rsidRPr="00FC2219">
        <w:t xml:space="preserve"> численность населения </w:t>
      </w:r>
      <w:r>
        <w:t>в</w:t>
      </w:r>
      <w:r w:rsidRPr="00FC2219">
        <w:t xml:space="preserve"> 2020 году прогнозируется на уровне </w:t>
      </w:r>
      <w:r>
        <w:t>1 249</w:t>
      </w:r>
      <w:r w:rsidRPr="00FC2219">
        <w:t xml:space="preserve"> чел, а в 2030 году – </w:t>
      </w:r>
      <w:r>
        <w:t>1 319</w:t>
      </w:r>
      <w:r w:rsidRPr="00FC2219">
        <w:t xml:space="preserve"> чел.</w:t>
      </w:r>
    </w:p>
    <w:p w:rsidR="00626A66" w:rsidRPr="00626A66" w:rsidRDefault="00626A66" w:rsidP="00626A66">
      <w:pPr>
        <w:spacing w:line="288" w:lineRule="auto"/>
        <w:jc w:val="both"/>
      </w:pPr>
      <w:r w:rsidRPr="00FC2219">
        <w:t xml:space="preserve">Численность населения моложе трудоспособного возраста (0-15 лет) муниципального образования согласно </w:t>
      </w:r>
      <w:r>
        <w:t>прогнозу</w:t>
      </w:r>
      <w:r w:rsidRPr="00FC2219">
        <w:t xml:space="preserve"> в 2030 году </w:t>
      </w:r>
      <w:r>
        <w:t>составит</w:t>
      </w:r>
      <w:r w:rsidRPr="00FC2219">
        <w:t xml:space="preserve"> на уровне 1</w:t>
      </w:r>
      <w:r>
        <w:t>3</w:t>
      </w:r>
      <w:r w:rsidRPr="00FC2219">
        <w:t>%, населения в трудоспособном возрасте (м 16/59 лет, ж 16/54 года) – 5</w:t>
      </w:r>
      <w:r>
        <w:t>7</w:t>
      </w:r>
      <w:r w:rsidRPr="00FC2219">
        <w:t xml:space="preserve">%, населения старше трудоспособного  возраста – </w:t>
      </w:r>
      <w:r>
        <w:t>29</w:t>
      </w:r>
      <w:r w:rsidRPr="00FC2219">
        <w:t>%</w:t>
      </w:r>
      <w:r>
        <w:t>.</w:t>
      </w:r>
    </w:p>
    <w:p w:rsidR="00626A66" w:rsidRPr="002147ED" w:rsidRDefault="00626A66" w:rsidP="00626A66">
      <w:pPr>
        <w:pStyle w:val="afa"/>
      </w:pPr>
      <w:bookmarkStart w:id="16" w:name="_Ref337833936"/>
      <w:r>
        <w:t xml:space="preserve">Таблица </w:t>
      </w:r>
      <w:bookmarkEnd w:id="16"/>
      <w:r w:rsidRPr="0033705D">
        <w:t>12</w:t>
      </w:r>
      <w:r>
        <w:t xml:space="preserve"> - Д</w:t>
      </w:r>
      <w:r w:rsidRPr="005C47C9">
        <w:t>инамика численности</w:t>
      </w:r>
      <w:r>
        <w:t xml:space="preserve"> и состава</w:t>
      </w:r>
      <w:r w:rsidRPr="005C47C9">
        <w:t xml:space="preserve"> населени</w:t>
      </w:r>
      <w:r>
        <w:t>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61"/>
        <w:gridCol w:w="860"/>
        <w:gridCol w:w="1158"/>
        <w:gridCol w:w="1158"/>
        <w:gridCol w:w="1158"/>
        <w:gridCol w:w="1158"/>
        <w:gridCol w:w="1158"/>
      </w:tblGrid>
      <w:tr w:rsidR="00626A66" w:rsidRPr="00177DD1" w:rsidTr="00E36C3D">
        <w:trPr>
          <w:tblHeader/>
          <w:jc w:val="center"/>
        </w:trPr>
        <w:tc>
          <w:tcPr>
            <w:tcW w:w="1467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 xml:space="preserve">Наименование </w:t>
            </w:r>
          </w:p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показателя</w:t>
            </w:r>
          </w:p>
        </w:tc>
        <w:tc>
          <w:tcPr>
            <w:tcW w:w="457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Ед.изм.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2011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2012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2013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left="4"/>
              <w:jc w:val="center"/>
              <w:rPr>
                <w:b/>
              </w:rPr>
            </w:pPr>
            <w:r w:rsidRPr="00177DD1">
              <w:rPr>
                <w:b/>
              </w:rPr>
              <w:t>2020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2030</w:t>
            </w:r>
          </w:p>
        </w:tc>
      </w:tr>
      <w:tr w:rsidR="00626A66" w:rsidRPr="00177DD1" w:rsidTr="00E36C3D">
        <w:trPr>
          <w:trHeight w:val="872"/>
          <w:jc w:val="center"/>
        </w:trPr>
        <w:tc>
          <w:tcPr>
            <w:tcW w:w="1467" w:type="pct"/>
            <w:vAlign w:val="center"/>
          </w:tcPr>
          <w:p w:rsidR="00626A66" w:rsidRPr="00177DD1" w:rsidRDefault="00626A66" w:rsidP="00E36C3D">
            <w:r w:rsidRPr="00177DD1">
              <w:t>Численность постоянного населения, в том числе по населенным пунктам:</w:t>
            </w:r>
          </w:p>
        </w:tc>
        <w:tc>
          <w:tcPr>
            <w:tcW w:w="457" w:type="pct"/>
            <w:vAlign w:val="center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5 910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5 945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5 980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6 225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6 575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lastRenderedPageBreak/>
              <w:t>Воскресенское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207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208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209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218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230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Высокоключевой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1 359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1 368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1 376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1 432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1 512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Карташевская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521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524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528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549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580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Кобрино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111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112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113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117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124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Кобринское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1 185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1 192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1 199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1 249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1 319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Мельница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41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Меньково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582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586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589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613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648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Новокузнецово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70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70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73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77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Пижма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101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101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102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106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112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Погост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63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65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69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Покровка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169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170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171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178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188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Прибытково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311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312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314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327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345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Руново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41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Старое Колено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26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26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28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29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Суйда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17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18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19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bottom"/>
          </w:tcPr>
          <w:p w:rsidR="00626A66" w:rsidRPr="00177DD1" w:rsidRDefault="00626A66" w:rsidP="00E36C3D">
            <w:pPr>
              <w:rPr>
                <w:color w:val="000000"/>
              </w:rPr>
            </w:pPr>
            <w:r w:rsidRPr="00177DD1">
              <w:rPr>
                <w:color w:val="000000"/>
                <w:sz w:val="22"/>
              </w:rPr>
              <w:t>Суйда</w:t>
            </w:r>
          </w:p>
        </w:tc>
        <w:tc>
          <w:tcPr>
            <w:tcW w:w="457" w:type="pct"/>
          </w:tcPr>
          <w:p w:rsidR="00626A66" w:rsidRPr="004A6AD6" w:rsidRDefault="00626A66" w:rsidP="00E36C3D">
            <w:pPr>
              <w:jc w:val="center"/>
            </w:pPr>
            <w:r w:rsidRPr="004A6AD6">
              <w:t>чел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1 116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1 123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1 129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1 176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1 242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center"/>
          </w:tcPr>
          <w:p w:rsidR="00626A66" w:rsidRPr="004A6AD6" w:rsidRDefault="00626A66" w:rsidP="00E36C3D">
            <w:r w:rsidRPr="004A6AD6">
              <w:t>Возрастная структура населения:</w:t>
            </w:r>
          </w:p>
          <w:p w:rsidR="00626A66" w:rsidRPr="004A6AD6" w:rsidRDefault="00626A66" w:rsidP="00E36C3D">
            <w:r w:rsidRPr="004A6AD6">
              <w:t>- население моложе трудоспособного возраста (0-15 лет)</w:t>
            </w:r>
          </w:p>
        </w:tc>
        <w:tc>
          <w:tcPr>
            <w:tcW w:w="457" w:type="pct"/>
            <w:vAlign w:val="center"/>
          </w:tcPr>
          <w:p w:rsidR="00626A66" w:rsidRPr="004A6AD6" w:rsidRDefault="00626A66" w:rsidP="00E36C3D">
            <w:pPr>
              <w:jc w:val="center"/>
            </w:pPr>
            <w:r w:rsidRPr="004A6AD6">
              <w:t>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13%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13%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13%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13%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13%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center"/>
          </w:tcPr>
          <w:p w:rsidR="00626A66" w:rsidRPr="004A6AD6" w:rsidRDefault="00626A66" w:rsidP="00E36C3D">
            <w:r w:rsidRPr="004A6AD6">
              <w:t xml:space="preserve">- население в трудоспособном </w:t>
            </w:r>
          </w:p>
          <w:p w:rsidR="00626A66" w:rsidRPr="004A6AD6" w:rsidRDefault="00626A66" w:rsidP="00E36C3D">
            <w:r w:rsidRPr="004A6AD6">
              <w:t>возрасте (м 16/59 лет, ж 16/54 года)</w:t>
            </w:r>
          </w:p>
        </w:tc>
        <w:tc>
          <w:tcPr>
            <w:tcW w:w="457" w:type="pct"/>
            <w:vAlign w:val="center"/>
          </w:tcPr>
          <w:p w:rsidR="00626A66" w:rsidRPr="004A6AD6" w:rsidRDefault="00626A66" w:rsidP="00E36C3D">
            <w:pPr>
              <w:jc w:val="center"/>
            </w:pPr>
            <w:r w:rsidRPr="004A6AD6">
              <w:t>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57%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57%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57%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57%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57%</w:t>
            </w:r>
          </w:p>
        </w:tc>
      </w:tr>
      <w:tr w:rsidR="00626A66" w:rsidRPr="00177DD1" w:rsidTr="00E36C3D">
        <w:trPr>
          <w:jc w:val="center"/>
        </w:trPr>
        <w:tc>
          <w:tcPr>
            <w:tcW w:w="1467" w:type="pct"/>
            <w:vAlign w:val="center"/>
          </w:tcPr>
          <w:p w:rsidR="00626A66" w:rsidRPr="004A6AD6" w:rsidRDefault="00626A66" w:rsidP="00E36C3D">
            <w:r w:rsidRPr="004A6AD6">
              <w:t>- население старше трудоспособного  возраста</w:t>
            </w:r>
          </w:p>
        </w:tc>
        <w:tc>
          <w:tcPr>
            <w:tcW w:w="457" w:type="pct"/>
            <w:vAlign w:val="center"/>
          </w:tcPr>
          <w:p w:rsidR="00626A66" w:rsidRPr="004A6AD6" w:rsidRDefault="00626A66" w:rsidP="00E36C3D">
            <w:pPr>
              <w:jc w:val="center"/>
            </w:pPr>
            <w:r w:rsidRPr="004A6AD6">
              <w:t>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29%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29%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29%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29%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29%</w:t>
            </w:r>
          </w:p>
        </w:tc>
      </w:tr>
    </w:tbl>
    <w:p w:rsidR="00626A66" w:rsidRPr="00312759" w:rsidRDefault="00626A66" w:rsidP="00626A66">
      <w:pPr>
        <w:pStyle w:val="3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Перспективы развития застройки</w:t>
      </w:r>
    </w:p>
    <w:p w:rsidR="00626A66" w:rsidRPr="002147ED" w:rsidRDefault="00626A66" w:rsidP="00626A66">
      <w:pPr>
        <w:pStyle w:val="afa"/>
      </w:pPr>
      <w:r>
        <w:t xml:space="preserve">Таблица 13 - </w:t>
      </w:r>
      <w:r w:rsidRPr="00883947">
        <w:t>Динамика роста площади жилой застройки в целом по 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61"/>
        <w:gridCol w:w="860"/>
        <w:gridCol w:w="1158"/>
        <w:gridCol w:w="1158"/>
        <w:gridCol w:w="1158"/>
        <w:gridCol w:w="1158"/>
        <w:gridCol w:w="1158"/>
      </w:tblGrid>
      <w:tr w:rsidR="00626A66" w:rsidRPr="00177DD1" w:rsidTr="00E36C3D">
        <w:tc>
          <w:tcPr>
            <w:tcW w:w="1467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 xml:space="preserve">Наименование </w:t>
            </w:r>
          </w:p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показателя</w:t>
            </w:r>
          </w:p>
        </w:tc>
        <w:tc>
          <w:tcPr>
            <w:tcW w:w="457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Ед.изм.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2011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2012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2013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left="4"/>
              <w:jc w:val="center"/>
              <w:rPr>
                <w:b/>
              </w:rPr>
            </w:pPr>
            <w:r w:rsidRPr="00177DD1">
              <w:rPr>
                <w:b/>
              </w:rPr>
              <w:t>2020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jc w:val="center"/>
              <w:rPr>
                <w:b/>
              </w:rPr>
            </w:pPr>
            <w:r w:rsidRPr="00177DD1">
              <w:rPr>
                <w:b/>
              </w:rPr>
              <w:t>2030</w:t>
            </w:r>
          </w:p>
        </w:tc>
      </w:tr>
      <w:tr w:rsidR="00626A66" w:rsidRPr="00177DD1" w:rsidTr="00E36C3D">
        <w:tc>
          <w:tcPr>
            <w:tcW w:w="1467" w:type="pct"/>
          </w:tcPr>
          <w:p w:rsidR="00626A66" w:rsidRPr="00177DD1" w:rsidRDefault="00626A66" w:rsidP="00E36C3D">
            <w:r w:rsidRPr="00177DD1">
              <w:t>Жилищный фонд всего, в т.ч.:</w:t>
            </w:r>
          </w:p>
        </w:tc>
        <w:tc>
          <w:tcPr>
            <w:tcW w:w="457" w:type="pct"/>
            <w:vAlign w:val="center"/>
          </w:tcPr>
          <w:p w:rsidR="00626A66" w:rsidRPr="00177DD1" w:rsidRDefault="00626A66" w:rsidP="00E36C3D">
            <w:r w:rsidRPr="00177DD1">
              <w:t>тыс. м2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279,4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281,1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282,7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294,3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310,8</w:t>
            </w:r>
          </w:p>
        </w:tc>
      </w:tr>
      <w:tr w:rsidR="00626A66" w:rsidRPr="00177DD1" w:rsidTr="00E36C3D">
        <w:tc>
          <w:tcPr>
            <w:tcW w:w="1467" w:type="pct"/>
          </w:tcPr>
          <w:p w:rsidR="00626A66" w:rsidRPr="00177DD1" w:rsidRDefault="00626A66" w:rsidP="00E36C3D">
            <w:pPr>
              <w:jc w:val="right"/>
            </w:pPr>
            <w:r w:rsidRPr="00177DD1">
              <w:t>муниципальный жилищный фонд</w:t>
            </w:r>
          </w:p>
        </w:tc>
        <w:tc>
          <w:tcPr>
            <w:tcW w:w="457" w:type="pct"/>
            <w:vAlign w:val="center"/>
          </w:tcPr>
          <w:p w:rsidR="00626A66" w:rsidRPr="00177DD1" w:rsidRDefault="00626A66" w:rsidP="00E36C3D">
            <w:r w:rsidRPr="00177DD1">
              <w:t>тыс. м2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58,3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58,6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58,9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61,4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64,8</w:t>
            </w:r>
          </w:p>
        </w:tc>
      </w:tr>
      <w:tr w:rsidR="00626A66" w:rsidRPr="00177DD1" w:rsidTr="00E36C3D">
        <w:tc>
          <w:tcPr>
            <w:tcW w:w="1467" w:type="pct"/>
          </w:tcPr>
          <w:p w:rsidR="00626A66" w:rsidRPr="00177DD1" w:rsidRDefault="00626A66" w:rsidP="00E36C3D">
            <w:pPr>
              <w:jc w:val="right"/>
            </w:pPr>
            <w:r w:rsidRPr="00177DD1">
              <w:t>индивидуальный жилищный фонд</w:t>
            </w:r>
          </w:p>
        </w:tc>
        <w:tc>
          <w:tcPr>
            <w:tcW w:w="457" w:type="pct"/>
            <w:vAlign w:val="center"/>
          </w:tcPr>
          <w:p w:rsidR="00626A66" w:rsidRPr="00177DD1" w:rsidRDefault="00626A66" w:rsidP="00E36C3D">
            <w:r w:rsidRPr="00177DD1">
              <w:t>тыс. м2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221,2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222,5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223,8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232,9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246,0</w:t>
            </w:r>
          </w:p>
        </w:tc>
      </w:tr>
      <w:tr w:rsidR="00626A66" w:rsidRPr="00177DD1" w:rsidTr="00E36C3D">
        <w:tc>
          <w:tcPr>
            <w:tcW w:w="1467" w:type="pct"/>
          </w:tcPr>
          <w:p w:rsidR="00626A66" w:rsidRPr="00177DD1" w:rsidRDefault="00626A66" w:rsidP="00E36C3D">
            <w:pPr>
              <w:jc w:val="right"/>
            </w:pPr>
            <w:r w:rsidRPr="00177DD1">
              <w:rPr>
                <w:lang w:val="en-US"/>
              </w:rPr>
              <w:t>прочие</w:t>
            </w:r>
          </w:p>
        </w:tc>
        <w:tc>
          <w:tcPr>
            <w:tcW w:w="457" w:type="pct"/>
            <w:vAlign w:val="center"/>
          </w:tcPr>
          <w:p w:rsidR="00626A66" w:rsidRPr="00177DD1" w:rsidRDefault="00626A66" w:rsidP="00E36C3D">
            <w:r w:rsidRPr="00177DD1">
              <w:t>тыс. м2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0,5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0,6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0,6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0,6</w:t>
            </w:r>
          </w:p>
        </w:tc>
        <w:tc>
          <w:tcPr>
            <w:tcW w:w="615" w:type="pct"/>
            <w:vAlign w:val="bottom"/>
          </w:tcPr>
          <w:p w:rsidR="00626A66" w:rsidRPr="00177DD1" w:rsidRDefault="00626A66" w:rsidP="00E36C3D">
            <w:pPr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0,6</w:t>
            </w:r>
          </w:p>
        </w:tc>
      </w:tr>
      <w:tr w:rsidR="00626A66" w:rsidRPr="00177DD1" w:rsidTr="00E36C3D">
        <w:tc>
          <w:tcPr>
            <w:tcW w:w="1467" w:type="pct"/>
            <w:vAlign w:val="center"/>
          </w:tcPr>
          <w:p w:rsidR="00626A66" w:rsidRPr="00177DD1" w:rsidRDefault="00626A66" w:rsidP="00E36C3D">
            <w:r w:rsidRPr="00177DD1">
              <w:t>Новое жилищное строительство всего, в т.ч.:</w:t>
            </w:r>
          </w:p>
        </w:tc>
        <w:tc>
          <w:tcPr>
            <w:tcW w:w="457" w:type="pct"/>
            <w:vAlign w:val="center"/>
          </w:tcPr>
          <w:p w:rsidR="00626A66" w:rsidRPr="00177DD1" w:rsidRDefault="00626A66" w:rsidP="00E36C3D">
            <w:r w:rsidRPr="00177DD1">
              <w:t>тыс. м2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</w:tr>
      <w:tr w:rsidR="00626A66" w:rsidRPr="00177DD1" w:rsidTr="00E36C3D">
        <w:tc>
          <w:tcPr>
            <w:tcW w:w="1467" w:type="pct"/>
            <w:vAlign w:val="center"/>
          </w:tcPr>
          <w:p w:rsidR="00626A66" w:rsidRPr="00177DD1" w:rsidRDefault="00626A66" w:rsidP="00E36C3D">
            <w:pPr>
              <w:jc w:val="right"/>
            </w:pPr>
            <w:r w:rsidRPr="00177DD1">
              <w:t>малоэтажная жилая застройка</w:t>
            </w:r>
          </w:p>
        </w:tc>
        <w:tc>
          <w:tcPr>
            <w:tcW w:w="457" w:type="pct"/>
          </w:tcPr>
          <w:p w:rsidR="00626A66" w:rsidRPr="00177DD1" w:rsidRDefault="00626A66" w:rsidP="00E36C3D">
            <w:r w:rsidRPr="00177DD1">
              <w:t>тыс. м2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</w:tr>
      <w:tr w:rsidR="00626A66" w:rsidRPr="00177DD1" w:rsidTr="00E36C3D">
        <w:tc>
          <w:tcPr>
            <w:tcW w:w="1467" w:type="pct"/>
            <w:vAlign w:val="center"/>
          </w:tcPr>
          <w:p w:rsidR="00626A66" w:rsidRPr="00177DD1" w:rsidRDefault="00626A66" w:rsidP="00E36C3D">
            <w:pPr>
              <w:jc w:val="right"/>
            </w:pPr>
            <w:r w:rsidRPr="00177DD1">
              <w:t>индивидуальная жилая застройка</w:t>
            </w:r>
          </w:p>
        </w:tc>
        <w:tc>
          <w:tcPr>
            <w:tcW w:w="457" w:type="pct"/>
          </w:tcPr>
          <w:p w:rsidR="00626A66" w:rsidRPr="00177DD1" w:rsidRDefault="00626A66" w:rsidP="00E36C3D">
            <w:r w:rsidRPr="00177DD1">
              <w:t>тыс. м2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  <w:tc>
          <w:tcPr>
            <w:tcW w:w="615" w:type="pct"/>
            <w:vAlign w:val="center"/>
          </w:tcPr>
          <w:p w:rsidR="00626A66" w:rsidRPr="00177DD1" w:rsidRDefault="00626A66" w:rsidP="00E36C3D">
            <w:pPr>
              <w:ind w:firstLine="62"/>
              <w:jc w:val="right"/>
              <w:rPr>
                <w:color w:val="000000"/>
              </w:rPr>
            </w:pPr>
            <w:r w:rsidRPr="00177DD1">
              <w:rPr>
                <w:color w:val="000000"/>
              </w:rPr>
              <w:t>-</w:t>
            </w:r>
          </w:p>
        </w:tc>
      </w:tr>
    </w:tbl>
    <w:p w:rsidR="00626A66" w:rsidRDefault="00626A66" w:rsidP="00626A66">
      <w:pPr>
        <w:jc w:val="both"/>
        <w:rPr>
          <w:b/>
        </w:rPr>
      </w:pPr>
    </w:p>
    <w:p w:rsidR="00626A66" w:rsidRDefault="00626A66" w:rsidP="00626A66">
      <w:pPr>
        <w:pStyle w:val="1"/>
        <w:numPr>
          <w:ilvl w:val="0"/>
          <w:numId w:val="38"/>
        </w:numPr>
        <w:spacing w:before="240"/>
        <w:jc w:val="left"/>
        <w:rPr>
          <w:rFonts w:ascii="Times New Roman" w:hAnsi="Times New Roman"/>
          <w:sz w:val="24"/>
          <w:szCs w:val="24"/>
        </w:rPr>
        <w:sectPr w:rsidR="00626A66" w:rsidSect="00B7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A66" w:rsidRPr="009C4BBF" w:rsidRDefault="00626A66" w:rsidP="00626A66">
      <w:pPr>
        <w:pStyle w:val="1"/>
        <w:numPr>
          <w:ilvl w:val="0"/>
          <w:numId w:val="3"/>
        </w:numPr>
        <w:spacing w:before="240"/>
        <w:jc w:val="left"/>
        <w:rPr>
          <w:rFonts w:ascii="Times New Roman" w:hAnsi="Times New Roman"/>
          <w:sz w:val="24"/>
          <w:szCs w:val="24"/>
        </w:rPr>
      </w:pPr>
      <w:bookmarkStart w:id="17" w:name="_Toc339128341"/>
      <w:r w:rsidRPr="009C4BBF">
        <w:rPr>
          <w:rFonts w:ascii="Times New Roman" w:hAnsi="Times New Roman"/>
          <w:sz w:val="24"/>
          <w:szCs w:val="24"/>
        </w:rPr>
        <w:lastRenderedPageBreak/>
        <w:t>ЦЕЛЕВЫЕ ПОКАЗАТЕЛИ РАЗВИТИЯ КОММУНАЛЬНОЙ ИНФРАСТРУКТУРЫ</w:t>
      </w:r>
      <w:bookmarkEnd w:id="17"/>
    </w:p>
    <w:p w:rsidR="00626A66" w:rsidRPr="00B863F2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18" w:name="_Toc339128342"/>
      <w:r w:rsidRPr="00B863F2">
        <w:rPr>
          <w:rFonts w:ascii="Times New Roman" w:hAnsi="Times New Roman"/>
          <w:sz w:val="24"/>
          <w:szCs w:val="24"/>
        </w:rPr>
        <w:t>Целевые индикаторы и показатели развития системы теплоснабжения</w:t>
      </w:r>
      <w:bookmarkEnd w:id="18"/>
    </w:p>
    <w:p w:rsidR="00626A66" w:rsidRPr="00B863F2" w:rsidRDefault="00626A66" w:rsidP="00626A66">
      <w:pPr>
        <w:pStyle w:val="afa"/>
      </w:pPr>
      <w:r>
        <w:t>Таблица 14 – Целевые индикаторы для проведения мониторинга за реализацией программы комплексного развития системы теплоснабжения – текущее состояние</w:t>
      </w:r>
    </w:p>
    <w:tbl>
      <w:tblPr>
        <w:tblW w:w="147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59"/>
        <w:gridCol w:w="2574"/>
        <w:gridCol w:w="993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626A66" w:rsidRPr="00177DD1" w:rsidTr="00E36C3D">
        <w:trPr>
          <w:trHeight w:val="630"/>
          <w:tblHeader/>
        </w:trPr>
        <w:tc>
          <w:tcPr>
            <w:tcW w:w="1959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Группа индикаторов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Наименование целевых индикаторов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2014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2030</w:t>
            </w:r>
          </w:p>
        </w:tc>
      </w:tr>
      <w:tr w:rsidR="00626A66" w:rsidRPr="00177DD1" w:rsidTr="00E36C3D">
        <w:trPr>
          <w:trHeight w:val="315"/>
        </w:trPr>
        <w:tc>
          <w:tcPr>
            <w:tcW w:w="14760" w:type="dxa"/>
            <w:gridSpan w:val="12"/>
            <w:shd w:val="clear" w:color="auto" w:fill="auto"/>
            <w:noWrap/>
            <w:vAlign w:val="bottom"/>
          </w:tcPr>
          <w:p w:rsidR="00626A66" w:rsidRPr="002761FA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2761FA">
              <w:rPr>
                <w:b/>
                <w:bCs/>
                <w:color w:val="000000"/>
              </w:rPr>
              <w:t>Кобринское  поселение всего</w:t>
            </w:r>
          </w:p>
        </w:tc>
      </w:tr>
      <w:tr w:rsidR="00626A66" w:rsidRPr="00177DD1" w:rsidTr="00E36C3D">
        <w:trPr>
          <w:trHeight w:val="900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Критерии доступности для населения коммунальных услуг</w:t>
            </w:r>
          </w:p>
        </w:tc>
        <w:tc>
          <w:tcPr>
            <w:tcW w:w="2574" w:type="dxa"/>
            <w:shd w:val="clear" w:color="auto" w:fill="auto"/>
          </w:tcPr>
          <w:p w:rsidR="00626A66" w:rsidRPr="002761FA" w:rsidRDefault="00626A66" w:rsidP="00E36C3D">
            <w:pPr>
              <w:rPr>
                <w:color w:val="000000"/>
              </w:rPr>
            </w:pPr>
            <w:r w:rsidRPr="002761FA">
              <w:rPr>
                <w:color w:val="000000"/>
              </w:rPr>
              <w:t>Площадь объектов жилой застройки (многоквартирные и индивидуальные жилые дома), подключенных к системе централизованного ТС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м2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55 179,4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55 368,6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50 045,5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55 589,2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55 916,5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56 243,8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56 571,0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58 207,4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61 480,1</w:t>
            </w:r>
          </w:p>
        </w:tc>
      </w:tr>
      <w:tr w:rsidR="00626A66" w:rsidRPr="00177DD1" w:rsidTr="00E36C3D">
        <w:trPr>
          <w:trHeight w:val="945"/>
        </w:trPr>
        <w:tc>
          <w:tcPr>
            <w:tcW w:w="1959" w:type="dxa"/>
            <w:vMerge/>
            <w:vAlign w:val="center"/>
          </w:tcPr>
          <w:p w:rsidR="00626A66" w:rsidRPr="002761FA" w:rsidRDefault="00626A66" w:rsidP="00E36C3D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626A66" w:rsidRPr="002761FA" w:rsidRDefault="00626A66" w:rsidP="00E36C3D">
            <w:pPr>
              <w:rPr>
                <w:color w:val="000000"/>
              </w:rPr>
            </w:pPr>
            <w:r w:rsidRPr="002761FA">
              <w:rPr>
                <w:color w:val="000000"/>
              </w:rPr>
              <w:t>Уровень собираемости платежей за услуги теплоснабжения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95,0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99,0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96,5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96,5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97,5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98,0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99,8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99,8</w:t>
            </w:r>
          </w:p>
        </w:tc>
      </w:tr>
      <w:tr w:rsidR="00626A66" w:rsidRPr="00177DD1" w:rsidTr="00E36C3D">
        <w:trPr>
          <w:trHeight w:val="1425"/>
        </w:trPr>
        <w:tc>
          <w:tcPr>
            <w:tcW w:w="1959" w:type="dxa"/>
            <w:vMerge/>
            <w:vAlign w:val="center"/>
          </w:tcPr>
          <w:p w:rsidR="00626A66" w:rsidRPr="002761FA" w:rsidRDefault="00626A66" w:rsidP="00E36C3D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626A66" w:rsidRPr="002761FA" w:rsidRDefault="00626A66" w:rsidP="00E36C3D">
            <w:pPr>
              <w:rPr>
                <w:color w:val="000000"/>
              </w:rPr>
            </w:pPr>
            <w:r w:rsidRPr="002761FA">
              <w:rPr>
                <w:color w:val="000000"/>
              </w:rPr>
              <w:t>Вновь созданная генерирующая мощность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Гкал/час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1,4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,0</w:t>
            </w:r>
            <w:r w:rsidRPr="002761FA">
              <w:rPr>
                <w:color w:val="000000"/>
              </w:rPr>
              <w:br/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761FA">
                <w:rPr>
                  <w:color w:val="000000"/>
                </w:rPr>
                <w:t>2016 г</w:t>
              </w:r>
            </w:smartTag>
            <w:r w:rsidRPr="002761FA">
              <w:rPr>
                <w:color w:val="000000"/>
              </w:rPr>
              <w:t>.)</w:t>
            </w:r>
            <w:r w:rsidRPr="002761FA">
              <w:rPr>
                <w:color w:val="000000"/>
              </w:rPr>
              <w:br/>
            </w:r>
            <w:r>
              <w:rPr>
                <w:color w:val="000000"/>
              </w:rPr>
              <w:t>3,4</w:t>
            </w:r>
            <w:r w:rsidRPr="002761FA">
              <w:rPr>
                <w:color w:val="000000"/>
              </w:rPr>
              <w:br/>
              <w:t>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761FA">
                <w:rPr>
                  <w:color w:val="000000"/>
                </w:rPr>
                <w:t>2020 г</w:t>
              </w:r>
            </w:smartTag>
            <w:r w:rsidRPr="002761FA">
              <w:rPr>
                <w:color w:val="000000"/>
              </w:rPr>
              <w:t>.)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315"/>
        </w:trPr>
        <w:tc>
          <w:tcPr>
            <w:tcW w:w="1959" w:type="dxa"/>
            <w:shd w:val="clear" w:color="auto" w:fill="auto"/>
            <w:vAlign w:val="bottom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Показатели спроса на коммунальные ресурсы и перспективной нагрузки</w:t>
            </w:r>
          </w:p>
        </w:tc>
        <w:tc>
          <w:tcPr>
            <w:tcW w:w="2574" w:type="dxa"/>
            <w:shd w:val="clear" w:color="auto" w:fill="auto"/>
          </w:tcPr>
          <w:p w:rsidR="00626A66" w:rsidRPr="002761FA" w:rsidRDefault="00626A66" w:rsidP="00E36C3D">
            <w:pPr>
              <w:rPr>
                <w:color w:val="000000"/>
              </w:rPr>
            </w:pPr>
            <w:r w:rsidRPr="00A20739">
              <w:rPr>
                <w:color w:val="000000"/>
              </w:rPr>
              <w:t>Объем реализации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A20739" w:rsidRDefault="00626A66" w:rsidP="00E36C3D">
            <w:pPr>
              <w:jc w:val="right"/>
              <w:rPr>
                <w:color w:val="000000"/>
              </w:rPr>
            </w:pPr>
            <w:r w:rsidRPr="00A20739">
              <w:rPr>
                <w:color w:val="000000"/>
              </w:rPr>
              <w:t>тыс.Гкал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17,8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16,2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14,6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14,6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14,9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14,7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15,1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15,5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16,4</w:t>
            </w:r>
          </w:p>
        </w:tc>
      </w:tr>
      <w:tr w:rsidR="00626A66" w:rsidRPr="00177DD1" w:rsidTr="00E36C3D">
        <w:trPr>
          <w:trHeight w:val="810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lastRenderedPageBreak/>
              <w:t>Показатели степени охвата потребителей приборами учета</w:t>
            </w:r>
          </w:p>
        </w:tc>
        <w:tc>
          <w:tcPr>
            <w:tcW w:w="2574" w:type="dxa"/>
            <w:shd w:val="clear" w:color="auto" w:fill="auto"/>
          </w:tcPr>
          <w:p w:rsidR="00626A66" w:rsidRPr="002761FA" w:rsidRDefault="00626A66" w:rsidP="00E36C3D">
            <w:pPr>
              <w:rPr>
                <w:color w:val="000000"/>
              </w:rPr>
            </w:pPr>
            <w:r w:rsidRPr="002761FA">
              <w:rPr>
                <w:color w:val="000000"/>
              </w:rPr>
              <w:t>Доля объема услуг, реализуемых в соответствии с показателями приборов учета (многоквартирные дома)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5,3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5,4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20,6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21,6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21,6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21,6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21,6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21,6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21,6</w:t>
            </w:r>
          </w:p>
        </w:tc>
      </w:tr>
      <w:tr w:rsidR="00626A66" w:rsidRPr="00177DD1" w:rsidTr="00E36C3D">
        <w:trPr>
          <w:trHeight w:val="810"/>
        </w:trPr>
        <w:tc>
          <w:tcPr>
            <w:tcW w:w="1959" w:type="dxa"/>
            <w:vMerge/>
            <w:vAlign w:val="center"/>
          </w:tcPr>
          <w:p w:rsidR="00626A66" w:rsidRPr="002761FA" w:rsidRDefault="00626A66" w:rsidP="00E36C3D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626A66" w:rsidRPr="002761FA" w:rsidRDefault="00626A66" w:rsidP="00E36C3D">
            <w:pPr>
              <w:rPr>
                <w:color w:val="000000"/>
              </w:rPr>
            </w:pPr>
            <w:r w:rsidRPr="002761FA">
              <w:rPr>
                <w:color w:val="000000"/>
              </w:rPr>
              <w:t>Доля объема услуг, реализуемых в соответствии с показателями приборов учета (бюджетные организации)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%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4,6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513695">
              <w:rPr>
                <w:color w:val="000000"/>
              </w:rPr>
              <w:t>18,9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513695">
              <w:rPr>
                <w:color w:val="000000"/>
              </w:rPr>
              <w:t>18,9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513695">
              <w:rPr>
                <w:color w:val="000000"/>
              </w:rPr>
              <w:t>49,9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513695">
              <w:rPr>
                <w:color w:val="000000"/>
              </w:rPr>
              <w:t>87,1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513695" w:rsidRDefault="00626A66" w:rsidP="00E36C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513695" w:rsidRDefault="00626A66" w:rsidP="00E36C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513695" w:rsidRDefault="00626A66" w:rsidP="00E36C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513695" w:rsidRDefault="00626A66" w:rsidP="00E36C3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626A66" w:rsidRPr="00177DD1" w:rsidTr="00E36C3D">
        <w:trPr>
          <w:trHeight w:val="1260"/>
        </w:trPr>
        <w:tc>
          <w:tcPr>
            <w:tcW w:w="1959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Показатели надежности системы ресурсоснабжения</w:t>
            </w:r>
          </w:p>
        </w:tc>
        <w:tc>
          <w:tcPr>
            <w:tcW w:w="2574" w:type="dxa"/>
            <w:shd w:val="clear" w:color="auto" w:fill="auto"/>
          </w:tcPr>
          <w:p w:rsidR="00626A66" w:rsidRPr="002761FA" w:rsidRDefault="00626A66" w:rsidP="00E36C3D">
            <w:pPr>
              <w:rPr>
                <w:color w:val="000000"/>
              </w:rPr>
            </w:pPr>
            <w:r w:rsidRPr="002761FA">
              <w:rPr>
                <w:color w:val="000000"/>
              </w:rPr>
              <w:t>Объем реконструкции сетей (за год)*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center"/>
              <w:rPr>
                <w:color w:val="000000"/>
              </w:rPr>
            </w:pPr>
            <w:r w:rsidRPr="002761FA">
              <w:rPr>
                <w:color w:val="000000"/>
              </w:rPr>
              <w:t>км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6,4</w:t>
            </w:r>
            <w:r w:rsidRPr="002761FA">
              <w:rPr>
                <w:color w:val="000000"/>
              </w:rPr>
              <w:br/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761FA">
                <w:rPr>
                  <w:color w:val="000000"/>
                </w:rPr>
                <w:t>2017 г</w:t>
              </w:r>
            </w:smartTag>
            <w:r w:rsidRPr="002761FA">
              <w:rPr>
                <w:color w:val="000000"/>
              </w:rPr>
              <w:t>.)</w:t>
            </w:r>
            <w:r w:rsidRPr="002761FA">
              <w:rPr>
                <w:color w:val="000000"/>
              </w:rPr>
              <w:br/>
              <w:t>0,94</w:t>
            </w:r>
            <w:r w:rsidRPr="002761FA">
              <w:rPr>
                <w:color w:val="000000"/>
              </w:rPr>
              <w:br/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761FA">
                <w:rPr>
                  <w:color w:val="000000"/>
                </w:rPr>
                <w:t>2018 г</w:t>
              </w:r>
            </w:smartTag>
            <w:r w:rsidRPr="002761FA">
              <w:rPr>
                <w:color w:val="000000"/>
              </w:rPr>
              <w:t>.)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66" w:rsidRPr="002761FA" w:rsidRDefault="00626A66" w:rsidP="00E36C3D">
            <w:pPr>
              <w:jc w:val="right"/>
              <w:rPr>
                <w:color w:val="000000"/>
              </w:rPr>
            </w:pPr>
            <w:r w:rsidRPr="002761FA">
              <w:rPr>
                <w:color w:val="000000"/>
              </w:rPr>
              <w:t>3,3</w:t>
            </w:r>
            <w:r w:rsidRPr="002761FA">
              <w:rPr>
                <w:color w:val="000000"/>
              </w:rPr>
              <w:br/>
              <w:t>(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761FA">
                <w:rPr>
                  <w:color w:val="000000"/>
                </w:rPr>
                <w:t>2022 г</w:t>
              </w:r>
            </w:smartTag>
            <w:r w:rsidRPr="002761FA">
              <w:rPr>
                <w:color w:val="000000"/>
              </w:rPr>
              <w:t>.)</w:t>
            </w:r>
          </w:p>
        </w:tc>
      </w:tr>
    </w:tbl>
    <w:p w:rsidR="00626A66" w:rsidRPr="007C291E" w:rsidRDefault="00626A66" w:rsidP="00626A66">
      <w:pPr>
        <w:pStyle w:val="afa"/>
      </w:pPr>
    </w:p>
    <w:p w:rsidR="00626A66" w:rsidRPr="00E75797" w:rsidRDefault="00626A66" w:rsidP="00626A66">
      <w:pPr>
        <w:sectPr w:rsidR="00626A66" w:rsidRPr="00E75797" w:rsidSect="00E757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Pr="00C932D8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19" w:name="_Toc339128343"/>
      <w:r w:rsidRPr="00C932D8">
        <w:rPr>
          <w:rFonts w:ascii="Times New Roman" w:hAnsi="Times New Roman"/>
          <w:sz w:val="24"/>
          <w:szCs w:val="24"/>
        </w:rPr>
        <w:lastRenderedPageBreak/>
        <w:t>Целевые индикаторы и показатели развития системы водоснабжения</w:t>
      </w:r>
      <w:bookmarkEnd w:id="19"/>
    </w:p>
    <w:p w:rsidR="00626A66" w:rsidRPr="00B863F2" w:rsidRDefault="00626A66" w:rsidP="00626A66">
      <w:pPr>
        <w:pStyle w:val="afa"/>
      </w:pPr>
      <w:r>
        <w:t>Таблица 15 – Целевые индикаторы для проведения мониторинга за реализацией программы комплексного развития системы водоснабжения – текущее состояние</w:t>
      </w:r>
    </w:p>
    <w:tbl>
      <w:tblPr>
        <w:tblW w:w="147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71"/>
        <w:gridCol w:w="2596"/>
        <w:gridCol w:w="1069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626A66" w:rsidRPr="00177DD1" w:rsidTr="00E36C3D">
        <w:trPr>
          <w:trHeight w:val="645"/>
          <w:tblHeader/>
        </w:trPr>
        <w:tc>
          <w:tcPr>
            <w:tcW w:w="1771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Группа индикаторов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Наименование целевых индикаторов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2009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2030</w:t>
            </w:r>
          </w:p>
        </w:tc>
      </w:tr>
      <w:tr w:rsidR="00626A66" w:rsidRPr="00177DD1" w:rsidTr="00E36C3D">
        <w:trPr>
          <w:trHeight w:val="315"/>
        </w:trPr>
        <w:tc>
          <w:tcPr>
            <w:tcW w:w="14760" w:type="dxa"/>
            <w:gridSpan w:val="12"/>
            <w:shd w:val="clear" w:color="auto" w:fill="auto"/>
            <w:noWrap/>
            <w:vAlign w:val="bottom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Кобринское  поселение всего</w:t>
            </w:r>
          </w:p>
        </w:tc>
      </w:tr>
      <w:tr w:rsidR="00626A66" w:rsidRPr="00177DD1" w:rsidTr="00E36C3D">
        <w:trPr>
          <w:trHeight w:val="1515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Критерии доступности для населения коммунальных услуг</w:t>
            </w: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Площадь объектов жилой застройки (многоквартирные и индивидуальные жилые дома), подключенных к системе централизованного водоснабжения и водоотведения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м2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50 917,0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52 519,9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52 085,6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51 687,7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51 992,0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52 296,3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52 600,6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54 122,1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57 165,1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/>
            <w:vAlign w:val="center"/>
          </w:tcPr>
          <w:p w:rsidR="00626A66" w:rsidRPr="007C291E" w:rsidRDefault="00626A66" w:rsidP="00E36C3D">
            <w:pPr>
              <w:rPr>
                <w:color w:val="000000"/>
              </w:rPr>
            </w:pP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Уровень собираемости платежей за услуги водоснабжения и водоотведения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96,0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99,8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97,9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96,5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97,5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98,0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99,8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99,8</w:t>
            </w:r>
          </w:p>
        </w:tc>
      </w:tr>
      <w:tr w:rsidR="00626A66" w:rsidRPr="00177DD1" w:rsidTr="00E36C3D">
        <w:trPr>
          <w:trHeight w:val="315"/>
        </w:trPr>
        <w:tc>
          <w:tcPr>
            <w:tcW w:w="1771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Показатели спроса на коммунальные ресурсы и перспективной нагрузки</w:t>
            </w: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A20739">
              <w:rPr>
                <w:color w:val="000000"/>
                <w:sz w:val="22"/>
              </w:rPr>
              <w:t>Объем реализации услуг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тыс. куб. м.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142,4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136,5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121,0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121,0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123,8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123,0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126,3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132,3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138,5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Показатели степени охвата потребителей приборами учета</w:t>
            </w: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Доля объема услуг, реализуемых в соответствии с показателями приборов учета (многоквартирные дома)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27,0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25,9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30,8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34,8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34,8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34,8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34,8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34,8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34,8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/>
            <w:vAlign w:val="center"/>
          </w:tcPr>
          <w:p w:rsidR="00626A66" w:rsidRPr="007C291E" w:rsidRDefault="00626A66" w:rsidP="00E36C3D">
            <w:pPr>
              <w:rPr>
                <w:color w:val="000000"/>
              </w:rPr>
            </w:pP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Доля объема услуг, реализуемых в соответствии с показателями приборов учета (бюджетные организации)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33,1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33,1</w:t>
            </w:r>
          </w:p>
          <w:p w:rsidR="00626A66" w:rsidRPr="00513695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33,1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29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64,8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57,3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81,7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</w:t>
            </w:r>
            <w:r w:rsidRPr="00177DD1">
              <w:t xml:space="preserve"> </w:t>
            </w:r>
            <w:r w:rsidRPr="00513695">
              <w:rPr>
                <w:color w:val="000000"/>
              </w:rPr>
              <w:t>74,3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–100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–100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–100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–100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–100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–100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ГВС –100</w:t>
            </w:r>
          </w:p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ХВС –100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 xml:space="preserve">Показатели эффективности потребления  коммунального ресурса с детализацией по многоквартирным домам и бюджетным организациям (удельные расходы каждого вида ресурса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291E">
                <w:rPr>
                  <w:color w:val="000000"/>
                  <w:sz w:val="22"/>
                </w:rPr>
                <w:t>1 м</w:t>
              </w:r>
            </w:smartTag>
            <w:r w:rsidRPr="007C291E">
              <w:rPr>
                <w:color w:val="000000"/>
                <w:sz w:val="22"/>
              </w:rPr>
              <w:t xml:space="preserve"> 2, на 1 чел.)</w:t>
            </w: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 xml:space="preserve">Удельное </w:t>
            </w:r>
            <w:r>
              <w:rPr>
                <w:color w:val="000000"/>
                <w:sz w:val="22"/>
              </w:rPr>
              <w:t>потребление</w:t>
            </w:r>
            <w:r w:rsidRPr="007C291E">
              <w:rPr>
                <w:color w:val="000000"/>
                <w:sz w:val="22"/>
              </w:rPr>
              <w:t xml:space="preserve"> воды (прием стоков) на 1 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куб.м./чел. в год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49,4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47,2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40,6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39,5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39,5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39,5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39,5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39,5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39,5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/>
            <w:vAlign w:val="center"/>
          </w:tcPr>
          <w:p w:rsidR="00626A66" w:rsidRPr="007C291E" w:rsidRDefault="00626A66" w:rsidP="00E36C3D">
            <w:pPr>
              <w:rPr>
                <w:color w:val="000000"/>
              </w:rPr>
            </w:pP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 xml:space="preserve">Удельное потребление воды (прием стоков)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C291E">
                <w:rPr>
                  <w:color w:val="000000"/>
                  <w:sz w:val="22"/>
                </w:rPr>
                <w:t>1 м2</w:t>
              </w:r>
            </w:smartTag>
            <w:r w:rsidRPr="007C291E">
              <w:rPr>
                <w:color w:val="000000"/>
                <w:sz w:val="22"/>
              </w:rPr>
              <w:t xml:space="preserve"> многоквартирных домов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куб.м./1 м2 в год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2,1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/>
            <w:vAlign w:val="center"/>
          </w:tcPr>
          <w:p w:rsidR="00626A66" w:rsidRPr="007C291E" w:rsidRDefault="00626A66" w:rsidP="00E36C3D">
            <w:pPr>
              <w:rPr>
                <w:color w:val="000000"/>
              </w:rPr>
            </w:pPr>
          </w:p>
        </w:tc>
        <w:tc>
          <w:tcPr>
            <w:tcW w:w="2596" w:type="dxa"/>
            <w:shd w:val="clear" w:color="auto" w:fill="auto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 xml:space="preserve">Удельно потребление воды (прием стоков)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C291E">
                <w:rPr>
                  <w:color w:val="000000"/>
                  <w:sz w:val="22"/>
                </w:rPr>
                <w:t>1 м2</w:t>
              </w:r>
            </w:smartTag>
            <w:r w:rsidRPr="007C291E">
              <w:rPr>
                <w:color w:val="000000"/>
                <w:sz w:val="22"/>
              </w:rPr>
              <w:t xml:space="preserve"> бюджетных организаций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куб.м./1 м2 в год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0,4</w:t>
            </w:r>
          </w:p>
        </w:tc>
      </w:tr>
    </w:tbl>
    <w:p w:rsidR="00626A66" w:rsidRPr="00B863F2" w:rsidRDefault="00626A66" w:rsidP="00626A66">
      <w:pPr>
        <w:pStyle w:val="afa"/>
        <w:rPr>
          <w:lang w:val="en-US"/>
        </w:rPr>
      </w:pPr>
    </w:p>
    <w:p w:rsidR="00626A66" w:rsidRPr="001A32D6" w:rsidRDefault="00626A66" w:rsidP="00626A66">
      <w:pPr>
        <w:sectPr w:rsidR="00626A66" w:rsidRPr="001A32D6" w:rsidSect="001A32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26A66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20" w:name="_Toc339128344"/>
      <w:r w:rsidRPr="00C932D8">
        <w:rPr>
          <w:rFonts w:ascii="Times New Roman" w:hAnsi="Times New Roman"/>
          <w:sz w:val="24"/>
          <w:szCs w:val="24"/>
        </w:rPr>
        <w:lastRenderedPageBreak/>
        <w:t>Целевые индикаторы и показатели развития системы водоотведения и очистки сточных вод</w:t>
      </w:r>
      <w:bookmarkEnd w:id="20"/>
    </w:p>
    <w:p w:rsidR="00626A66" w:rsidRPr="00425003" w:rsidRDefault="00626A66" w:rsidP="00626A66">
      <w:pPr>
        <w:pStyle w:val="afa"/>
      </w:pPr>
      <w:r>
        <w:t>Таблица 16 – Целевые индикаторы для проведения мониторинга за реализацией программы комплексного развития системы водоотведения – текущее состояние</w:t>
      </w:r>
    </w:p>
    <w:tbl>
      <w:tblPr>
        <w:tblW w:w="147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71"/>
        <w:gridCol w:w="2596"/>
        <w:gridCol w:w="1069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626A66" w:rsidRPr="00177DD1" w:rsidTr="00E36C3D">
        <w:trPr>
          <w:trHeight w:val="645"/>
          <w:tblHeader/>
        </w:trPr>
        <w:tc>
          <w:tcPr>
            <w:tcW w:w="1771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Группа индикаторов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Наименование целевых индикаторов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2009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2030</w:t>
            </w:r>
          </w:p>
        </w:tc>
      </w:tr>
      <w:tr w:rsidR="00626A66" w:rsidRPr="00177DD1" w:rsidTr="00E36C3D">
        <w:trPr>
          <w:trHeight w:val="315"/>
        </w:trPr>
        <w:tc>
          <w:tcPr>
            <w:tcW w:w="14760" w:type="dxa"/>
            <w:gridSpan w:val="12"/>
            <w:shd w:val="clear" w:color="auto" w:fill="auto"/>
            <w:noWrap/>
            <w:vAlign w:val="bottom"/>
          </w:tcPr>
          <w:p w:rsidR="00626A66" w:rsidRPr="007C291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7C291E">
              <w:rPr>
                <w:b/>
                <w:bCs/>
                <w:color w:val="000000"/>
              </w:rPr>
              <w:t>Кобринское  поселение всего</w:t>
            </w:r>
          </w:p>
        </w:tc>
      </w:tr>
      <w:tr w:rsidR="00626A66" w:rsidRPr="00177DD1" w:rsidTr="00E36C3D">
        <w:trPr>
          <w:trHeight w:val="1515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Критерии доступности для населения коммунальных услуг</w:t>
            </w:r>
          </w:p>
        </w:tc>
        <w:tc>
          <w:tcPr>
            <w:tcW w:w="2596" w:type="dxa"/>
            <w:shd w:val="clear" w:color="000000" w:fill="FFFFFF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Площадь объектов жилой застройки (многоквартирные и индивидуальные жилые дома), подключенных к системе централизованного водоснабжения и водоотведения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м2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50 200,0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54 800,0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50 600,0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50 400,0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50 696,7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50 993,4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51 290,2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52 773,8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55 741,0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/>
            <w:vAlign w:val="center"/>
          </w:tcPr>
          <w:p w:rsidR="00626A66" w:rsidRPr="007C291E" w:rsidRDefault="00626A66" w:rsidP="00E36C3D">
            <w:pPr>
              <w:rPr>
                <w:color w:val="000000"/>
              </w:rPr>
            </w:pPr>
          </w:p>
        </w:tc>
        <w:tc>
          <w:tcPr>
            <w:tcW w:w="2596" w:type="dxa"/>
            <w:shd w:val="clear" w:color="000000" w:fill="FFFFFF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Уровень собираемости платежей за услуги водоснабжения и водоотведения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96,0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99,8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97,9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96,5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97,5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98,0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99,8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99,8</w:t>
            </w:r>
          </w:p>
        </w:tc>
      </w:tr>
      <w:tr w:rsidR="00626A66" w:rsidRPr="00177DD1" w:rsidTr="00E36C3D">
        <w:trPr>
          <w:trHeight w:val="330"/>
        </w:trPr>
        <w:tc>
          <w:tcPr>
            <w:tcW w:w="1771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Показатели спроса на коммунальные ресурсы и перспективной нагрузки</w:t>
            </w:r>
          </w:p>
        </w:tc>
        <w:tc>
          <w:tcPr>
            <w:tcW w:w="2596" w:type="dxa"/>
            <w:shd w:val="clear" w:color="000000" w:fill="FFFFFF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A20739">
              <w:rPr>
                <w:color w:val="000000"/>
                <w:sz w:val="22"/>
              </w:rPr>
              <w:t>Объем реализации услуг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тыс. куб. м.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180,9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173,9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155,7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155,7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159,1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166,0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167,0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171,8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C17FF5" w:rsidRDefault="00626A66" w:rsidP="00E36C3D">
            <w:pPr>
              <w:jc w:val="right"/>
              <w:rPr>
                <w:color w:val="000000"/>
              </w:rPr>
            </w:pPr>
            <w:r w:rsidRPr="00C17FF5">
              <w:rPr>
                <w:color w:val="000000"/>
              </w:rPr>
              <w:t>181,5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Показатели степени охвата потребителей приборами учета</w:t>
            </w:r>
          </w:p>
        </w:tc>
        <w:tc>
          <w:tcPr>
            <w:tcW w:w="2596" w:type="dxa"/>
            <w:shd w:val="clear" w:color="000000" w:fill="FFFFFF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Доля объема услуг, реализуемых в соответствии с показателями приборов учета (многоквартирные дома)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%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32,6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32,9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37,0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38,0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38,0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38,0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38,0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38,0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38,0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lastRenderedPageBreak/>
              <w:t xml:space="preserve">Показатели эффективности потребления  коммунального ресурса с детализацией по многоквартирным домам и бюджетным организациям (удельные расходы каждого вида ресурса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291E">
                <w:rPr>
                  <w:color w:val="000000"/>
                  <w:sz w:val="22"/>
                </w:rPr>
                <w:t>1 м</w:t>
              </w:r>
            </w:smartTag>
            <w:r w:rsidRPr="007C291E">
              <w:rPr>
                <w:color w:val="000000"/>
                <w:sz w:val="22"/>
              </w:rPr>
              <w:t xml:space="preserve"> 2, на 1 чел.)</w:t>
            </w:r>
          </w:p>
        </w:tc>
        <w:tc>
          <w:tcPr>
            <w:tcW w:w="2596" w:type="dxa"/>
            <w:shd w:val="clear" w:color="000000" w:fill="FFFFFF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 xml:space="preserve">Удельное </w:t>
            </w:r>
            <w:r>
              <w:rPr>
                <w:color w:val="000000"/>
                <w:sz w:val="22"/>
              </w:rPr>
              <w:t>потребление</w:t>
            </w:r>
            <w:r w:rsidRPr="007C291E">
              <w:rPr>
                <w:color w:val="000000"/>
                <w:sz w:val="22"/>
              </w:rPr>
              <w:t xml:space="preserve"> воды (прием стоков) на 1 чел.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куб.м./чел. в год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60,6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57,8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51,2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49,6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49,6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49,6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49,6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49,6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49,6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/>
            <w:vAlign w:val="center"/>
          </w:tcPr>
          <w:p w:rsidR="00626A66" w:rsidRPr="007C291E" w:rsidRDefault="00626A66" w:rsidP="00E36C3D">
            <w:pPr>
              <w:rPr>
                <w:color w:val="000000"/>
              </w:rPr>
            </w:pPr>
          </w:p>
        </w:tc>
        <w:tc>
          <w:tcPr>
            <w:tcW w:w="2596" w:type="dxa"/>
            <w:shd w:val="clear" w:color="000000" w:fill="FFFFFF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 xml:space="preserve">Удельное потребление воды (прием стоков)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C291E">
                <w:rPr>
                  <w:color w:val="000000"/>
                  <w:sz w:val="22"/>
                </w:rPr>
                <w:t>1 м2</w:t>
              </w:r>
            </w:smartTag>
            <w:r w:rsidRPr="007C291E">
              <w:rPr>
                <w:color w:val="000000"/>
                <w:sz w:val="22"/>
              </w:rPr>
              <w:t xml:space="preserve"> многоквартирных домов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куб.м./1 м2 в год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3,2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2,6</w:t>
            </w:r>
          </w:p>
        </w:tc>
      </w:tr>
      <w:tr w:rsidR="00626A66" w:rsidRPr="00177DD1" w:rsidTr="00E36C3D">
        <w:trPr>
          <w:trHeight w:val="915"/>
        </w:trPr>
        <w:tc>
          <w:tcPr>
            <w:tcW w:w="1771" w:type="dxa"/>
            <w:vMerge/>
            <w:vAlign w:val="center"/>
          </w:tcPr>
          <w:p w:rsidR="00626A66" w:rsidRPr="007C291E" w:rsidRDefault="00626A66" w:rsidP="00E36C3D">
            <w:pPr>
              <w:rPr>
                <w:color w:val="000000"/>
              </w:rPr>
            </w:pPr>
          </w:p>
        </w:tc>
        <w:tc>
          <w:tcPr>
            <w:tcW w:w="2596" w:type="dxa"/>
            <w:shd w:val="clear" w:color="000000" w:fill="FFFFFF"/>
          </w:tcPr>
          <w:p w:rsidR="00626A66" w:rsidRPr="007C291E" w:rsidRDefault="00626A66" w:rsidP="00E36C3D">
            <w:pPr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 xml:space="preserve">Удельно потребление воды (прием стоков)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C291E">
                <w:rPr>
                  <w:color w:val="000000"/>
                  <w:sz w:val="22"/>
                </w:rPr>
                <w:t>1 м2</w:t>
              </w:r>
            </w:smartTag>
            <w:r w:rsidRPr="007C291E">
              <w:rPr>
                <w:color w:val="000000"/>
                <w:sz w:val="22"/>
              </w:rPr>
              <w:t xml:space="preserve"> бюджетных организаций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26A66" w:rsidRPr="007C291E" w:rsidRDefault="00626A66" w:rsidP="00E36C3D">
            <w:pPr>
              <w:jc w:val="center"/>
              <w:rPr>
                <w:color w:val="000000"/>
              </w:rPr>
            </w:pPr>
            <w:r w:rsidRPr="007C291E">
              <w:rPr>
                <w:color w:val="000000"/>
                <w:sz w:val="22"/>
              </w:rPr>
              <w:t>куб.м./1 м2 в год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626A66" w:rsidRPr="007C291E" w:rsidRDefault="00626A66" w:rsidP="00E36C3D">
            <w:pPr>
              <w:jc w:val="right"/>
              <w:rPr>
                <w:color w:val="000000"/>
              </w:rPr>
            </w:pPr>
            <w:r w:rsidRPr="007C291E">
              <w:rPr>
                <w:color w:val="000000"/>
              </w:rPr>
              <w:t>0,5</w:t>
            </w:r>
          </w:p>
        </w:tc>
      </w:tr>
    </w:tbl>
    <w:p w:rsidR="00626A66" w:rsidRPr="00B863F2" w:rsidRDefault="00626A66" w:rsidP="00626A66">
      <w:pPr>
        <w:pStyle w:val="afa"/>
        <w:rPr>
          <w:lang w:val="en-US"/>
        </w:rPr>
      </w:pPr>
    </w:p>
    <w:p w:rsidR="00626A66" w:rsidRPr="00B863F2" w:rsidRDefault="00626A66" w:rsidP="00626A66">
      <w:pPr>
        <w:pStyle w:val="afa"/>
        <w:rPr>
          <w:highlight w:val="yellow"/>
        </w:rPr>
        <w:sectPr w:rsidR="00626A66" w:rsidRPr="00B863F2" w:rsidSect="001A32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26A66" w:rsidRPr="009C4BBF" w:rsidRDefault="00626A66" w:rsidP="00626A66">
      <w:pPr>
        <w:pStyle w:val="1"/>
        <w:numPr>
          <w:ilvl w:val="0"/>
          <w:numId w:val="3"/>
        </w:numPr>
        <w:spacing w:before="240"/>
        <w:jc w:val="left"/>
        <w:rPr>
          <w:rFonts w:ascii="Times New Roman" w:hAnsi="Times New Roman"/>
          <w:sz w:val="24"/>
          <w:szCs w:val="24"/>
        </w:rPr>
      </w:pPr>
      <w:bookmarkStart w:id="21" w:name="_Toc339128345"/>
      <w:r w:rsidRPr="009C4BBF">
        <w:rPr>
          <w:rFonts w:ascii="Times New Roman" w:hAnsi="Times New Roman"/>
          <w:sz w:val="24"/>
          <w:szCs w:val="24"/>
        </w:rPr>
        <w:lastRenderedPageBreak/>
        <w:t>ПРОГРАММА ИНВЕСТИЦИОННЫХ ПРОЕКТОВ, ОБЕСПЕЧИВАЮЩИХ ДОСТИЖЕНИЕ ЦЕЛЕВЫХ ПОКАЗАТЕЛЕЙ</w:t>
      </w:r>
      <w:bookmarkEnd w:id="21"/>
    </w:p>
    <w:p w:rsidR="00626A66" w:rsidRPr="00C932D8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22" w:name="_Toc339128346"/>
      <w:r w:rsidRPr="00C932D8">
        <w:rPr>
          <w:rFonts w:ascii="Times New Roman" w:hAnsi="Times New Roman"/>
          <w:sz w:val="24"/>
          <w:szCs w:val="24"/>
        </w:rPr>
        <w:t>Программа инвестиционных проектов в теплоснабжении</w:t>
      </w:r>
      <w:bookmarkEnd w:id="22"/>
    </w:p>
    <w:tbl>
      <w:tblPr>
        <w:tblW w:w="14860" w:type="dxa"/>
        <w:tblInd w:w="87" w:type="dxa"/>
        <w:tblCellMar>
          <w:left w:w="28" w:type="dxa"/>
          <w:right w:w="28" w:type="dxa"/>
        </w:tblCellMar>
        <w:tblLook w:val="04A0"/>
      </w:tblPr>
      <w:tblGrid>
        <w:gridCol w:w="449"/>
        <w:gridCol w:w="2004"/>
        <w:gridCol w:w="995"/>
        <w:gridCol w:w="995"/>
        <w:gridCol w:w="1234"/>
        <w:gridCol w:w="1208"/>
        <w:gridCol w:w="865"/>
        <w:gridCol w:w="595"/>
        <w:gridCol w:w="595"/>
        <w:gridCol w:w="595"/>
        <w:gridCol w:w="595"/>
        <w:gridCol w:w="595"/>
        <w:gridCol w:w="595"/>
        <w:gridCol w:w="595"/>
        <w:gridCol w:w="595"/>
        <w:gridCol w:w="638"/>
        <w:gridCol w:w="1782"/>
      </w:tblGrid>
      <w:tr w:rsidR="00626A66" w:rsidRPr="00177DD1" w:rsidTr="00E36C3D">
        <w:trPr>
          <w:trHeight w:val="170"/>
          <w:tblHeader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 xml:space="preserve">Общая сметная стоимость, </w:t>
            </w:r>
            <w:r>
              <w:rPr>
                <w:b/>
                <w:bCs/>
                <w:color w:val="000000"/>
              </w:rPr>
              <w:t>млн</w:t>
            </w:r>
            <w:r w:rsidRPr="00B629BE">
              <w:rPr>
                <w:b/>
                <w:bCs/>
                <w:color w:val="000000"/>
              </w:rPr>
              <w:t>.руб.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 xml:space="preserve">Единица измерения </w:t>
            </w:r>
            <w:r w:rsidRPr="00B629BE">
              <w:rPr>
                <w:b/>
                <w:bCs/>
                <w:i/>
                <w:iCs/>
                <w:color w:val="000000"/>
              </w:rPr>
              <w:t>(Гкал/час, км)</w:t>
            </w:r>
          </w:p>
        </w:tc>
        <w:tc>
          <w:tcPr>
            <w:tcW w:w="6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FA7C31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 xml:space="preserve">Финансовые потребности, </w:t>
            </w:r>
            <w:r>
              <w:rPr>
                <w:b/>
                <w:bCs/>
                <w:i/>
                <w:iCs/>
                <w:color w:val="000000"/>
              </w:rPr>
              <w:t>млн</w:t>
            </w:r>
            <w:r w:rsidRPr="00B629BE">
              <w:rPr>
                <w:b/>
                <w:bCs/>
                <w:i/>
                <w:iCs/>
                <w:color w:val="000000"/>
              </w:rPr>
              <w:t xml:space="preserve">.руб.(без </w:t>
            </w:r>
            <w:r>
              <w:rPr>
                <w:b/>
                <w:bCs/>
                <w:i/>
                <w:iCs/>
                <w:color w:val="000000"/>
              </w:rPr>
              <w:t>НДС)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Источники финансировани</w:t>
            </w:r>
          </w:p>
        </w:tc>
      </w:tr>
      <w:tr w:rsidR="00626A66" w:rsidRPr="00177DD1" w:rsidTr="00E36C3D">
        <w:trPr>
          <w:trHeight w:val="170"/>
          <w:tblHeader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нач.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окон.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на весь период 2012-2030 гг.</w:t>
            </w:r>
          </w:p>
        </w:tc>
        <w:tc>
          <w:tcPr>
            <w:tcW w:w="5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по годам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</w:tr>
      <w:tr w:rsidR="00626A66" w:rsidRPr="00177DD1" w:rsidTr="00E36C3D">
        <w:trPr>
          <w:trHeight w:val="276"/>
          <w:tblHeader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2012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2013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2014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2016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2017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2018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2019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2020-2030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</w:tr>
      <w:tr w:rsidR="00626A66" w:rsidRPr="00177DD1" w:rsidTr="00E36C3D">
        <w:trPr>
          <w:trHeight w:val="276"/>
          <w:tblHeader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</w:p>
        </w:tc>
      </w:tr>
      <w:tr w:rsidR="00626A66" w:rsidRPr="00177DD1" w:rsidTr="00E36C3D">
        <w:trPr>
          <w:trHeight w:val="170"/>
          <w:tblHeader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17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1</w:t>
            </w:r>
          </w:p>
        </w:tc>
        <w:tc>
          <w:tcPr>
            <w:tcW w:w="14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>Котельная № 11, п. Кобринское</w:t>
            </w:r>
            <w:r w:rsidRPr="00B629BE">
              <w:rPr>
                <w:b/>
                <w:bCs/>
                <w:color w:val="000000"/>
              </w:rPr>
              <w:br/>
              <w:t>Цель - Повышение эффективности работы системы теплоснабжения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1,1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Новое строительство БМК с комбинированной выработкой электрической и тепловой энергии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01.2014г.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12.2014г.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01.2015г.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12.2015г.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1,2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Реконструкция тепловых сетей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01.2013г.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12.2013г.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4,0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4,0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01.2014г.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12.2016г.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80,0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2</w:t>
            </w:r>
          </w:p>
        </w:tc>
        <w:tc>
          <w:tcPr>
            <w:tcW w:w="14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 xml:space="preserve">Котельная № 42, </w:t>
            </w:r>
            <w:r>
              <w:rPr>
                <w:b/>
                <w:bCs/>
                <w:color w:val="000000"/>
              </w:rPr>
              <w:t>д</w:t>
            </w:r>
            <w:r w:rsidRPr="00B629BE">
              <w:rPr>
                <w:b/>
                <w:bCs/>
                <w:color w:val="000000"/>
              </w:rPr>
              <w:t>. Меньково</w:t>
            </w:r>
            <w:r w:rsidRPr="00B629BE">
              <w:rPr>
                <w:b/>
                <w:bCs/>
                <w:color w:val="000000"/>
              </w:rPr>
              <w:br/>
              <w:t>Цель - Повышение эффективности работы системы теплоснабжения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2,1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 xml:space="preserve">Новое строительство </w:t>
            </w:r>
            <w:r w:rsidRPr="00B629BE">
              <w:rPr>
                <w:color w:val="000000"/>
              </w:rPr>
              <w:lastRenderedPageBreak/>
              <w:t>БМК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lastRenderedPageBreak/>
              <w:t>01.2012г.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12.2012г.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2,2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Реконструкция тепловых сетей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01.2016г.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12.2016г.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01.2017г.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12.2017г.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3</w:t>
            </w:r>
          </w:p>
        </w:tc>
        <w:tc>
          <w:tcPr>
            <w:tcW w:w="14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  <w:r w:rsidRPr="00B629BE">
              <w:rPr>
                <w:b/>
                <w:bCs/>
                <w:color w:val="000000"/>
              </w:rPr>
              <w:t xml:space="preserve">Котельная № 17, </w:t>
            </w:r>
            <w:r>
              <w:rPr>
                <w:b/>
                <w:bCs/>
                <w:color w:val="000000"/>
              </w:rPr>
              <w:t>п</w:t>
            </w:r>
            <w:r w:rsidRPr="00B629BE">
              <w:rPr>
                <w:b/>
                <w:bCs/>
                <w:color w:val="000000"/>
              </w:rPr>
              <w:t>. Суйда</w:t>
            </w:r>
            <w:r w:rsidRPr="00B629BE">
              <w:rPr>
                <w:b/>
                <w:bCs/>
                <w:color w:val="000000"/>
              </w:rPr>
              <w:br/>
              <w:t>Цель - Повышение эффективности работы системы теплоснабжения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3,1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Новое строительство БМК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12.2018г.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01.2019г.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12.2019г.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3,2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Реконструкция тепловых сетей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01.2017г.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12.2017г.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12.2021г.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4</w:t>
            </w:r>
          </w:p>
        </w:tc>
        <w:tc>
          <w:tcPr>
            <w:tcW w:w="144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A66" w:rsidRPr="00B629BE" w:rsidRDefault="00626A66" w:rsidP="00E36C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№ 18, п. Высокок</w:t>
            </w:r>
            <w:r w:rsidRPr="00B629BE">
              <w:rPr>
                <w:b/>
                <w:bCs/>
                <w:color w:val="000000"/>
              </w:rPr>
              <w:t>лючевой</w:t>
            </w:r>
            <w:r w:rsidRPr="00B629BE">
              <w:rPr>
                <w:b/>
                <w:bCs/>
                <w:color w:val="000000"/>
              </w:rPr>
              <w:br/>
              <w:t>Цель - Повышение эффективности работы системы теплоснабжения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4,1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Новое строительство БМК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01.2014г.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12.2014г.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3,0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01.2015г.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12.2015г.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18,0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18,0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4,2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Реконструкция тепловых сетей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Проектирование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01.2017г.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12.2017г.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  <w:tr w:rsidR="00626A66" w:rsidRPr="00177DD1" w:rsidTr="00E36C3D">
        <w:trPr>
          <w:trHeight w:val="1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629BE" w:rsidRDefault="00626A66" w:rsidP="00E36C3D">
            <w:pPr>
              <w:rPr>
                <w:i/>
                <w:iCs/>
                <w:color w:val="000000"/>
              </w:rPr>
            </w:pPr>
            <w:r w:rsidRPr="00B629BE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01.2018г.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12.2021г.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20,0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10,0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9BE" w:rsidRDefault="00626A66" w:rsidP="00E36C3D">
            <w:pPr>
              <w:jc w:val="center"/>
              <w:rPr>
                <w:color w:val="000000"/>
              </w:rPr>
            </w:pPr>
            <w:r w:rsidRPr="00B629BE">
              <w:rPr>
                <w:color w:val="000000"/>
              </w:rPr>
              <w:t> </w:t>
            </w:r>
          </w:p>
        </w:tc>
      </w:tr>
    </w:tbl>
    <w:p w:rsidR="00626A66" w:rsidRPr="00A0630B" w:rsidRDefault="00626A66" w:rsidP="00626A66"/>
    <w:p w:rsidR="00626A66" w:rsidRPr="00A0630B" w:rsidRDefault="00626A66" w:rsidP="00626A66">
      <w:pPr>
        <w:pStyle w:val="3"/>
        <w:numPr>
          <w:ilvl w:val="2"/>
          <w:numId w:val="38"/>
        </w:numPr>
        <w:rPr>
          <w:rFonts w:ascii="Times New Roman" w:hAnsi="Times New Roman" w:cs="Times New Roman"/>
        </w:rPr>
        <w:sectPr w:rsidR="00626A66" w:rsidRPr="00A0630B" w:rsidSect="00B629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Pr="00C932D8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23" w:name="_Toc339128347"/>
      <w:r w:rsidRPr="00C932D8">
        <w:rPr>
          <w:rFonts w:ascii="Times New Roman" w:hAnsi="Times New Roman"/>
          <w:sz w:val="24"/>
          <w:szCs w:val="24"/>
        </w:rPr>
        <w:lastRenderedPageBreak/>
        <w:t>Программа инвестиционных проектов в водоснабжении</w:t>
      </w:r>
      <w:bookmarkEnd w:id="23"/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7"/>
        <w:gridCol w:w="2235"/>
        <w:gridCol w:w="640"/>
        <w:gridCol w:w="619"/>
        <w:gridCol w:w="707"/>
        <w:gridCol w:w="1236"/>
        <w:gridCol w:w="999"/>
        <w:gridCol w:w="795"/>
        <w:gridCol w:w="795"/>
        <w:gridCol w:w="853"/>
        <w:gridCol w:w="812"/>
        <w:gridCol w:w="812"/>
        <w:gridCol w:w="812"/>
        <w:gridCol w:w="982"/>
        <w:gridCol w:w="900"/>
        <w:gridCol w:w="914"/>
      </w:tblGrid>
      <w:tr w:rsidR="00626A66" w:rsidRPr="00177DD1" w:rsidTr="00E36C3D">
        <w:trPr>
          <w:trHeight w:val="170"/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ПИР/ СМР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Общая сметная стоимость, тыс.руб.</w:t>
            </w:r>
          </w:p>
        </w:tc>
        <w:tc>
          <w:tcPr>
            <w:tcW w:w="2969" w:type="pct"/>
            <w:gridSpan w:val="10"/>
            <w:shd w:val="clear" w:color="auto" w:fill="auto"/>
            <w:vAlign w:val="center"/>
          </w:tcPr>
          <w:p w:rsidR="00626A66" w:rsidRPr="00FA7C31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 xml:space="preserve">Финансовые потребности, </w:t>
            </w:r>
            <w:r>
              <w:rPr>
                <w:b/>
                <w:bCs/>
                <w:i/>
                <w:iCs/>
                <w:color w:val="000000"/>
              </w:rPr>
              <w:t>тыс.руб.(без НДС)</w:t>
            </w:r>
          </w:p>
        </w:tc>
      </w:tr>
      <w:tr w:rsidR="00626A66" w:rsidRPr="00177DD1" w:rsidTr="00E36C3D">
        <w:trPr>
          <w:trHeight w:val="170"/>
          <w:tblHeader/>
        </w:trPr>
        <w:tc>
          <w:tcPr>
            <w:tcW w:w="170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19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нач.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окон.</w:t>
            </w:r>
          </w:p>
        </w:tc>
        <w:tc>
          <w:tcPr>
            <w:tcW w:w="423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на весь период 2012-2030 гг.</w:t>
            </w:r>
          </w:p>
        </w:tc>
        <w:tc>
          <w:tcPr>
            <w:tcW w:w="2627" w:type="pct"/>
            <w:gridSpan w:val="9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 годам</w:t>
            </w:r>
          </w:p>
        </w:tc>
      </w:tr>
      <w:tr w:rsidR="00626A66" w:rsidRPr="00177DD1" w:rsidTr="00E36C3D">
        <w:trPr>
          <w:trHeight w:val="276"/>
          <w:tblHeader/>
        </w:trPr>
        <w:tc>
          <w:tcPr>
            <w:tcW w:w="170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19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2012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2013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2014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2015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2016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2017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2018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2019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2020-2030</w:t>
            </w:r>
          </w:p>
        </w:tc>
      </w:tr>
      <w:tr w:rsidR="00626A66" w:rsidRPr="00177DD1" w:rsidTr="00E36C3D">
        <w:trPr>
          <w:trHeight w:val="276"/>
          <w:tblHeader/>
        </w:trPr>
        <w:tc>
          <w:tcPr>
            <w:tcW w:w="170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19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92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78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78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78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336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308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313" w:type="pct"/>
            <w:vMerge/>
            <w:vAlign w:val="center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</w:p>
        </w:tc>
      </w:tr>
      <w:tr w:rsidR="00626A66" w:rsidRPr="00177DD1" w:rsidTr="00E36C3D">
        <w:trPr>
          <w:trHeight w:val="170"/>
          <w:tblHeader/>
        </w:trPr>
        <w:tc>
          <w:tcPr>
            <w:tcW w:w="170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5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8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12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13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15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16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пос. Кобринское</w:t>
            </w:r>
          </w:p>
        </w:tc>
        <w:tc>
          <w:tcPr>
            <w:tcW w:w="219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33 437,1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29 157,1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963,0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3 338,6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6 580,5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17 120,0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1.1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Безопасность и качество воды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8 698,5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8 698,5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963,0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6 580,5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1.1.1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Организационные мероприятия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1 155,0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1 155,0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Расширенные исследования качества воды скважинных водозаборов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Лицензирование водопользования и сопутствующие работы.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555,0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555,0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1.1.2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Модернизация водозаборных сооружений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7 543,5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7 543,5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963,0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6 580,5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Реконструкция скважин с целью обеспечения требований Правил технической эксплуатации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63,0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63,0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63,0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900,0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900,0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900,0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 xml:space="preserve">Устройство </w:t>
            </w:r>
            <w:r w:rsidRPr="00540588">
              <w:rPr>
                <w:i/>
                <w:iCs/>
                <w:sz w:val="22"/>
              </w:rPr>
              <w:lastRenderedPageBreak/>
              <w:t>сооружений водоподготовки с обеспечением автоматизации работы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430,5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430,5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430,5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6 150,0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6 150,0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6 150,0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lastRenderedPageBreak/>
              <w:t>1.2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Бесперебойность предоставления услуги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17 120,0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17 120,0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17 120,0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1.2.1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Реконструкция водопроводной сети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17 120,0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17 120,0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17 120,0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и 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1 120,0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1 120,0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1 120,0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16 000,0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16 000,0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16 000,0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1.3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Повышение энергетической эффективности и энергосбережение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3 338,6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3 338,6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3 338,6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Снижения утечек при транспортировке и потребления электроэнергии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 xml:space="preserve">Реконструкция/устройство водонапорных </w:t>
            </w:r>
            <w:r w:rsidRPr="00540588">
              <w:rPr>
                <w:i/>
                <w:iCs/>
                <w:sz w:val="22"/>
              </w:rPr>
              <w:lastRenderedPageBreak/>
              <w:t>башен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1.3.2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Программа управления водопотреблением.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2 589,6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2 589,6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2 589,6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 xml:space="preserve">Установка приборов учета количества воды с передачей данных в режиме реального времени на объектах водоснабжения 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180,0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180,0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180,0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Установка приборов учета количества воды с передачей данных в режиме реального времени у абонентов и на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157,6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157,6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157,6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2 252,0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2 252,0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2 252,0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1.4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Доступ к услуге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4 280,0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 xml:space="preserve">Проектирование и строительство водоводов в районы новой жилой застройки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4 280,0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Реконструкция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280,0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и 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4 000,0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пос. Суйда</w:t>
            </w:r>
          </w:p>
        </w:tc>
        <w:tc>
          <w:tcPr>
            <w:tcW w:w="219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35 288,4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32 420,8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2 808,4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2 038,4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7 514,4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4 434,0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2 288,0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3 337,6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2.1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Безопасность и качество воды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6 334,0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6 334,0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770,0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5 564,0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2.1.1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Организационные мероприятия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Расширенные исследования качества воды скважинных водозаборов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Лицензирование водопользования и сопутствующие работы.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370,0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370,0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2.1.2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Модернизация водозаборных сооружений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5 564,0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5 564,0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5 564,0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Реконструкция скважин с целью обеспечения требований Правил технической эксплуатации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42,0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42,0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42,0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Устройство сооружений водоподготовки с обеспечением автоматизации работы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322,0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322,0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322,0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2016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4 600,0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4 600,0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4 600,0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2.2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Бесперебойность предоставления услуги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22 940,8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22 940,8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2 038,4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2 038,4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1 950,4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1 288,0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2 288,0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3 337,6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2.2.1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Реконструкция водопроводной сети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22 940,8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22 940,8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2 038,4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2 038,4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1 950,4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1 288,0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2 288,0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10 000,0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3 337,6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и 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1 500,8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1 500,8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750,4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750,4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21 440,0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21 440,0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1 288,0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1 288,0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1 950,4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1 288,0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2 288,0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10 000,0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3 337,6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2.3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Повышение энергетической эффективности и энергосбережение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3 146,0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3 146,0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3 146,0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Снижения утечек при транспортировке и потребления электроэнергии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Реконструкция/устро</w:t>
            </w:r>
            <w:r w:rsidRPr="00540588">
              <w:rPr>
                <w:i/>
                <w:iCs/>
                <w:sz w:val="22"/>
              </w:rPr>
              <w:lastRenderedPageBreak/>
              <w:t>йство водонапорных башен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2.3.2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Программа управления водопотреблением.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2 397,0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2 397,0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2 397,0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 xml:space="preserve">Установка приборов учета количества воды с передачей данных в режиме реального времени на объектах водоснабжения 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120,0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120,0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120,0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Установка приборов учета количества воды с передачей данных в режиме реального времени у абонентов и на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149,0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149,0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149,0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2 128,0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2 128,0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2 128,0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2.4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Доступ к услуге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2 867,6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 xml:space="preserve">Проектирование и строительство водоводов в районы новой жилой застройки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2 867,6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 xml:space="preserve">Реконструкция </w:t>
            </w:r>
            <w:r w:rsidRPr="00540588">
              <w:rPr>
                <w:color w:val="000000"/>
              </w:rPr>
              <w:lastRenderedPageBreak/>
              <w:t>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187,6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и 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2 680,0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пос. Высокоключевой</w:t>
            </w:r>
          </w:p>
        </w:tc>
        <w:tc>
          <w:tcPr>
            <w:tcW w:w="219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14 268,7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12 727,9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770,0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3 611,9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2 182,8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6 163,2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Безопасность и качество воды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3 594,8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3 594,8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770,0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642,0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2 182,8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3.1.1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Организационные мероприятия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Расширенные исследования качества воды скважинных водозаборов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Лицензирование водопользования и сопутствующие работы.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370,0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370,0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370,0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3.1.2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Модернизация водозаборных сооружений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2 824,8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2 824,8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642,0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2 182,8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 xml:space="preserve">Реконструкция скважин с целью обеспечения требований Правил </w:t>
            </w:r>
            <w:r w:rsidRPr="00540588">
              <w:rPr>
                <w:i/>
                <w:iCs/>
                <w:color w:val="000000"/>
                <w:sz w:val="22"/>
              </w:rPr>
              <w:lastRenderedPageBreak/>
              <w:t>технической эксплуатации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42,0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42,0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42,0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Устройство сооружений водоподготовки с обеспечением автоматизации работы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126,0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126,0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126,0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1 800,0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1 800,0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1 800,0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РЧВ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16,8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16,8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16,8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2019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240,0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240,0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240,0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3.2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Бесперебойность предоставления услуги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6 163,2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6 163,2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6 163,2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3.2.1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Реконструкция водопроводной сети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6 163,2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6 163,2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6 163,2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и 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403,2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403,2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403,2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5 760,0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5 760,0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5 760,0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3.3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Повышение энергетической эффективности и энергосбережение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2 969,9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2 969,9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2 969,9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 xml:space="preserve">Снижения утечек при транспортировке и </w:t>
            </w:r>
            <w:r w:rsidRPr="00540588">
              <w:rPr>
                <w:color w:val="000000"/>
              </w:rPr>
              <w:lastRenderedPageBreak/>
              <w:t>потребления электроэнергии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321,0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321,0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321,0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 xml:space="preserve">Реконструкция насосных станций </w:t>
            </w:r>
            <w:r w:rsidRPr="00540588">
              <w:rPr>
                <w:i/>
                <w:iCs/>
                <w:sz w:val="22"/>
              </w:rPr>
              <w:br/>
              <w:t>2-го подъема с внедрением энергоэффективного оборудования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21,0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21,0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21,0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300,0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3.3.2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Программа управления водопотреблением.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2 648,9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2 648,9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2 648,9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 xml:space="preserve">Установка приборов учета количества воды с передачей данных в режиме реального времени на объектах водоснабжения 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220,0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220,0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220,0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Установка приборов учета количества воды с передачей данных в режиме реального времени у абонентов и на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158,9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158,9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158,9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2 270,0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2 270,0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2 270,0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3.4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Доступ к услуге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1 540,8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3.3.1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 xml:space="preserve">Проектирование и строительство водоводов в районы новой жилой застройки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1 540,8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Реконструкция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100,8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и 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1 440,0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4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дер. Меньково</w:t>
            </w:r>
          </w:p>
        </w:tc>
        <w:tc>
          <w:tcPr>
            <w:tcW w:w="219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9 103,2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8 504,0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2 396,8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2 116,7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2 835,5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4.1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Безопасность и качество воды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3 990,5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3 990,5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2 835,5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4.1.1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Организационные мероприятия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1 155,0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1 155,0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Расширенные исследования качества воды скважинных водозаборов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600,0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Лицензирование водопользования и сопутствующие работы.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555,0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555,0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555,0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4.1.2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 xml:space="preserve">Модернизация водозаборных </w:t>
            </w:r>
            <w:r w:rsidRPr="00540588">
              <w:rPr>
                <w:color w:val="000000"/>
              </w:rPr>
              <w:lastRenderedPageBreak/>
              <w:t>сооружений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2 835,5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2 835,5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2 835,5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>Реконструкция скважин с целью обеспечения требований Правил технической эксплуатации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63,0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63,0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63,0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900,0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900,0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900,0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 сооружений водоподготовки с обеспечением автоматизации работы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10,5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10,5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10,5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Устройство сооружений водоподготовки с обеспечением автоматизации работы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112,0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112,0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112,0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2020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1 600,0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1 600,0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1 600,0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4.2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Бесперебойность предоставления услуги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2 396,8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2 396,8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2 396,8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4.2.1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Реконструкция водопроводной сети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2 396,8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2 396,8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2 396,8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 xml:space="preserve">Реконструкция и </w:t>
            </w:r>
            <w:r w:rsidRPr="00540588">
              <w:rPr>
                <w:i/>
                <w:iCs/>
                <w:sz w:val="22"/>
              </w:rPr>
              <w:lastRenderedPageBreak/>
              <w:t>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156,8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156,8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156,8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2 240,0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2 240,0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2 240,0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4.3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Повышение энергетической эффективности и энергосбережение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2 116,7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2 116,7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2 116,7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Снижения утечек при транспортировке и потребления электроэнергии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749,0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Реконструкция/устройство водонапорных башен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49,0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700,0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4.3.2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Программа управления водопотреблением.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1 367,7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1 367,7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1 367,7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26A66" w:rsidRPr="00540588" w:rsidRDefault="00626A66" w:rsidP="00E36C3D">
            <w:pPr>
              <w:rPr>
                <w:i/>
                <w:iCs/>
                <w:color w:val="000000"/>
              </w:rPr>
            </w:pPr>
            <w:r w:rsidRPr="00540588">
              <w:rPr>
                <w:i/>
                <w:iCs/>
                <w:color w:val="000000"/>
                <w:sz w:val="22"/>
              </w:rPr>
              <w:t xml:space="preserve">Установка приборов учета количества воды с передачей данных в режиме реального времени на объектах водоснабжения 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180,0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180,0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180,0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 xml:space="preserve">Установка приборов учета количества </w:t>
            </w:r>
            <w:r w:rsidRPr="00540588">
              <w:rPr>
                <w:i/>
                <w:iCs/>
                <w:sz w:val="22"/>
              </w:rPr>
              <w:lastRenderedPageBreak/>
              <w:t>воды с передачей данных в режиме реального времени у абонентов и на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77,7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77,7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77,7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2018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1 110,0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1 110,0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1 110,0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lastRenderedPageBreak/>
              <w:t>4.4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Доступ к услуге водоснабжения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599,2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4.3.1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 xml:space="preserve">Проектирование и строительство водоводов в районы новой жилой застройки 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599,2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Реконструкция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ПИР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39,2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bottom"/>
          </w:tcPr>
          <w:p w:rsidR="00626A66" w:rsidRPr="00540588" w:rsidRDefault="00626A66" w:rsidP="00E36C3D">
            <w:pPr>
              <w:rPr>
                <w:i/>
                <w:iCs/>
              </w:rPr>
            </w:pPr>
            <w:r w:rsidRPr="00540588">
              <w:rPr>
                <w:i/>
                <w:iCs/>
                <w:sz w:val="22"/>
              </w:rPr>
              <w:t>Реконструкция и строительство водопроводной сети</w:t>
            </w: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560,0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  <w:noWrap/>
            <w:vAlign w:val="bottom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765" w:type="pct"/>
            <w:vMerge/>
            <w:vAlign w:val="center"/>
          </w:tcPr>
          <w:p w:rsidR="00626A66" w:rsidRPr="00540588" w:rsidRDefault="00626A66" w:rsidP="00E36C3D">
            <w:pPr>
              <w:rPr>
                <w:i/>
                <w:iCs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СМР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color w:val="000000"/>
              </w:rPr>
            </w:pPr>
            <w:r w:rsidRPr="00540588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170"/>
        </w:trPr>
        <w:tc>
          <w:tcPr>
            <w:tcW w:w="170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765" w:type="pct"/>
            <w:shd w:val="clear" w:color="auto" w:fill="auto"/>
          </w:tcPr>
          <w:p w:rsidR="00626A66" w:rsidRPr="00540588" w:rsidRDefault="00626A66" w:rsidP="00E36C3D">
            <w:pPr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ИТОГО по МО</w:t>
            </w:r>
          </w:p>
        </w:tc>
        <w:tc>
          <w:tcPr>
            <w:tcW w:w="219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center"/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242" w:type="pct"/>
            <w:shd w:val="clear" w:color="auto" w:fill="auto"/>
          </w:tcPr>
          <w:p w:rsidR="00626A66" w:rsidRPr="00540588" w:rsidRDefault="00626A66" w:rsidP="00E36C3D">
            <w:pPr>
              <w:rPr>
                <w:color w:val="000000"/>
              </w:rPr>
            </w:pPr>
            <w:r w:rsidRPr="00540588">
              <w:rPr>
                <w:color w:val="00000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92 097,4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82 809,8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5 888,4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2 038,4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7 514,4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7 793,8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11 355,2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18 763,3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26A66" w:rsidRPr="00540588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540588">
              <w:rPr>
                <w:b/>
                <w:bCs/>
                <w:color w:val="000000"/>
              </w:rPr>
              <w:t>29 456,3</w:t>
            </w:r>
          </w:p>
        </w:tc>
      </w:tr>
    </w:tbl>
    <w:p w:rsidR="00626A66" w:rsidRPr="00A0630B" w:rsidRDefault="00626A66" w:rsidP="00626A66"/>
    <w:p w:rsidR="00626A66" w:rsidRDefault="00626A66" w:rsidP="00626A66">
      <w:pPr>
        <w:pStyle w:val="1"/>
        <w:spacing w:before="240"/>
        <w:ind w:left="1049"/>
        <w:jc w:val="left"/>
        <w:rPr>
          <w:rFonts w:ascii="Times New Roman" w:hAnsi="Times New Roman"/>
          <w:sz w:val="24"/>
          <w:szCs w:val="24"/>
        </w:rPr>
        <w:sectPr w:rsidR="00626A66" w:rsidSect="00B629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Pr="00C932D8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24" w:name="_Toc339128348"/>
      <w:r w:rsidRPr="00C932D8">
        <w:rPr>
          <w:rFonts w:ascii="Times New Roman" w:hAnsi="Times New Roman"/>
          <w:sz w:val="24"/>
          <w:szCs w:val="24"/>
        </w:rPr>
        <w:lastRenderedPageBreak/>
        <w:t>Программа инвестиционных проектов в водоотведении</w:t>
      </w:r>
      <w:bookmarkEnd w:id="24"/>
    </w:p>
    <w:tbl>
      <w:tblPr>
        <w:tblW w:w="1461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9"/>
        <w:gridCol w:w="2244"/>
        <w:gridCol w:w="737"/>
        <w:gridCol w:w="608"/>
        <w:gridCol w:w="608"/>
        <w:gridCol w:w="639"/>
        <w:gridCol w:w="1136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</w:tblGrid>
      <w:tr w:rsidR="00626A66" w:rsidRPr="00177DD1" w:rsidTr="00E36C3D">
        <w:trPr>
          <w:trHeight w:val="510"/>
          <w:tblHeader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ПИР/ СМР</w:t>
            </w: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Сроки реализации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Сети, км.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Общая сметная стоимость, тыс.руб.</w:t>
            </w:r>
          </w:p>
        </w:tc>
        <w:tc>
          <w:tcPr>
            <w:tcW w:w="8242" w:type="dxa"/>
            <w:gridSpan w:val="9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по годам</w:t>
            </w:r>
          </w:p>
        </w:tc>
      </w:tr>
      <w:tr w:rsidR="00626A66" w:rsidRPr="00177DD1" w:rsidTr="00E36C3D">
        <w:trPr>
          <w:trHeight w:val="510"/>
          <w:tblHeader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нач.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окон.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8242" w:type="dxa"/>
            <w:gridSpan w:val="9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</w:tr>
      <w:tr w:rsidR="00626A66" w:rsidRPr="00177DD1" w:rsidTr="00E36C3D">
        <w:trPr>
          <w:trHeight w:val="510"/>
          <w:tblHeader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2013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2014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2015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2016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2017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2018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2019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2020-2030</w:t>
            </w:r>
          </w:p>
        </w:tc>
      </w:tr>
      <w:tr w:rsidR="00626A66" w:rsidRPr="00177DD1" w:rsidTr="00E36C3D">
        <w:trPr>
          <w:trHeight w:val="510"/>
          <w:tblHeader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vAlign w:val="center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</w:p>
        </w:tc>
      </w:tr>
      <w:tr w:rsidR="00626A66" w:rsidRPr="00177DD1" w:rsidTr="00E36C3D">
        <w:trPr>
          <w:trHeight w:val="510"/>
          <w:tblHeader/>
        </w:trPr>
        <w:tc>
          <w:tcPr>
            <w:tcW w:w="399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</w:t>
            </w:r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4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16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дер. Меньково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39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56 200,0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3 372,0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13 207,0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13 207,0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13 207,0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13 207,0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1.1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канализационной сети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2014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1,77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990,0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990,0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15 510,0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3 877,5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3 877,5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3 877,5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3 877,5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1.2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КОС, КНС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2014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2 382,0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2 382,0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37 318,0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9 329,5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9 329,5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9 329,5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9 329,5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пос. Высокоключевой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39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65 300,0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3 918,0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15 345,5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46 036,5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2.1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канализационной сети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1,32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1 014,0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1 014,0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2022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15 886,0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3 971,5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11 914,5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2.2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КОС, КНС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2 904,0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2 904,0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2022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45 496,0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11 374,0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34 122,0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пос. Суйда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39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56 200,0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3 372,0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17 609,3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17 609,3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17 609,3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lastRenderedPageBreak/>
              <w:t>3.1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канализационной сети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2015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7,68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1 020,0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1 020,0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15 980,0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5 326,7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5 326,7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5 326,7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3.2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КОС, КНС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2015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2 352,0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2 352,0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2018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36 848,0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12 282,7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12 282,7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12 282,7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Align w:val="center"/>
          </w:tcPr>
          <w:p w:rsidR="00626A66" w:rsidRPr="00CC3285" w:rsidRDefault="00626A66" w:rsidP="00E36C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244" w:type="dxa"/>
            <w:vAlign w:val="center"/>
          </w:tcPr>
          <w:p w:rsidR="00626A66" w:rsidRPr="00CC3285" w:rsidRDefault="00626A66" w:rsidP="00E36C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пос. Корбинское</w:t>
            </w:r>
          </w:p>
        </w:tc>
        <w:tc>
          <w:tcPr>
            <w:tcW w:w="737" w:type="dxa"/>
            <w:shd w:val="clear" w:color="auto" w:fill="auto"/>
          </w:tcPr>
          <w:p w:rsidR="00626A66" w:rsidRPr="00CC3285" w:rsidRDefault="00626A66" w:rsidP="00E36C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CC3285" w:rsidRDefault="00626A66" w:rsidP="00E36C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CC3285" w:rsidRDefault="00626A66" w:rsidP="00E36C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vAlign w:val="center"/>
          </w:tcPr>
          <w:p w:rsidR="00626A66" w:rsidRPr="00CC3285" w:rsidRDefault="00626A66" w:rsidP="00E36C3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52 900,0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3 174,0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12 431,5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12 431,5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12 431,5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12 431,5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vAlign w:val="center"/>
          </w:tcPr>
          <w:p w:rsidR="00626A66" w:rsidRPr="00CC3285" w:rsidRDefault="00626A66" w:rsidP="00E36C3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.1</w:t>
            </w:r>
          </w:p>
        </w:tc>
        <w:tc>
          <w:tcPr>
            <w:tcW w:w="2244" w:type="dxa"/>
            <w:vMerge w:val="restart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канализационной сети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2015</w:t>
            </w:r>
          </w:p>
        </w:tc>
        <w:tc>
          <w:tcPr>
            <w:tcW w:w="639" w:type="dxa"/>
            <w:vMerge w:val="restart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822,0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822,0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2019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12 878,0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3 219,5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3 219,5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3 219,5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3 219,5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 w:val="restart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244" w:type="dxa"/>
            <w:vMerge w:val="restart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Реконструкция (строительство) КОС, КНС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ПИР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2015</w:t>
            </w:r>
          </w:p>
        </w:tc>
        <w:tc>
          <w:tcPr>
            <w:tcW w:w="639" w:type="dxa"/>
            <w:vMerge w:val="restart"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2 352,0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2 352,0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СМР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2019</w:t>
            </w:r>
          </w:p>
        </w:tc>
        <w:tc>
          <w:tcPr>
            <w:tcW w:w="639" w:type="dxa"/>
            <w:vMerge/>
            <w:vAlign w:val="center"/>
          </w:tcPr>
          <w:p w:rsidR="00626A66" w:rsidRPr="00B50894" w:rsidRDefault="00626A66" w:rsidP="00E36C3D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36 848,0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9 212,0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9 212,0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9 212,0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9 212,0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color w:val="000000"/>
              </w:rPr>
            </w:pPr>
            <w:r w:rsidRPr="003E6C99">
              <w:rPr>
                <w:color w:val="000000"/>
                <w:sz w:val="22"/>
              </w:rPr>
              <w:t>0,0</w:t>
            </w:r>
          </w:p>
        </w:tc>
      </w:tr>
      <w:tr w:rsidR="00626A66" w:rsidRPr="00177DD1" w:rsidTr="00E36C3D">
        <w:trPr>
          <w:trHeight w:val="510"/>
        </w:trPr>
        <w:tc>
          <w:tcPr>
            <w:tcW w:w="399" w:type="dxa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2244" w:type="dxa"/>
            <w:shd w:val="clear" w:color="auto" w:fill="auto"/>
          </w:tcPr>
          <w:p w:rsidR="00626A66" w:rsidRPr="00B50894" w:rsidRDefault="00626A66" w:rsidP="00E36C3D">
            <w:pPr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ИТОГО по МО</w:t>
            </w:r>
          </w:p>
        </w:tc>
        <w:tc>
          <w:tcPr>
            <w:tcW w:w="737" w:type="dxa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center"/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08" w:type="dxa"/>
            <w:shd w:val="clear" w:color="auto" w:fill="auto"/>
          </w:tcPr>
          <w:p w:rsidR="00626A66" w:rsidRPr="00B50894" w:rsidRDefault="00626A66" w:rsidP="00E36C3D">
            <w:pPr>
              <w:rPr>
                <w:color w:val="000000"/>
              </w:rPr>
            </w:pPr>
            <w:r w:rsidRPr="00B50894">
              <w:rPr>
                <w:color w:val="000000"/>
                <w:sz w:val="22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26A66" w:rsidRPr="00B50894" w:rsidRDefault="00626A66" w:rsidP="00E36C3D">
            <w:pPr>
              <w:jc w:val="right"/>
              <w:rPr>
                <w:b/>
                <w:bCs/>
                <w:color w:val="000000"/>
              </w:rPr>
            </w:pPr>
            <w:r w:rsidRPr="00B5089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230 600,0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3 372,0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19 753,0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43 247,8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43 247,8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47 165,8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27 777,0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26A66" w:rsidRPr="003E6C99" w:rsidRDefault="00626A66" w:rsidP="00E36C3D">
            <w:pPr>
              <w:jc w:val="center"/>
              <w:rPr>
                <w:b/>
                <w:bCs/>
                <w:color w:val="000000"/>
              </w:rPr>
            </w:pPr>
            <w:r w:rsidRPr="003E6C99">
              <w:rPr>
                <w:b/>
                <w:bCs/>
                <w:color w:val="000000"/>
                <w:sz w:val="22"/>
              </w:rPr>
              <w:t>46 036,5</w:t>
            </w:r>
          </w:p>
        </w:tc>
      </w:tr>
    </w:tbl>
    <w:p w:rsidR="00626A66" w:rsidRPr="00A0630B" w:rsidRDefault="00626A66" w:rsidP="00626A66"/>
    <w:p w:rsidR="00626A66" w:rsidRDefault="00626A66" w:rsidP="00626A66">
      <w:pPr>
        <w:pStyle w:val="1"/>
        <w:spacing w:before="240"/>
        <w:ind w:left="1049"/>
        <w:jc w:val="left"/>
        <w:rPr>
          <w:rFonts w:ascii="Times New Roman" w:hAnsi="Times New Roman"/>
          <w:sz w:val="24"/>
          <w:szCs w:val="24"/>
        </w:rPr>
        <w:sectPr w:rsidR="00626A66" w:rsidSect="00B629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Default="00626A66" w:rsidP="00626A66">
      <w:pPr>
        <w:pStyle w:val="1"/>
        <w:numPr>
          <w:ilvl w:val="0"/>
          <w:numId w:val="3"/>
        </w:numPr>
        <w:spacing w:before="240"/>
        <w:jc w:val="left"/>
        <w:rPr>
          <w:rFonts w:ascii="Times New Roman" w:hAnsi="Times New Roman"/>
          <w:sz w:val="24"/>
          <w:szCs w:val="24"/>
        </w:rPr>
      </w:pPr>
      <w:bookmarkStart w:id="25" w:name="_Toc339128349"/>
      <w:r w:rsidRPr="009C4BBF">
        <w:rPr>
          <w:rFonts w:ascii="Times New Roman" w:hAnsi="Times New Roman"/>
          <w:sz w:val="24"/>
          <w:szCs w:val="24"/>
        </w:rPr>
        <w:lastRenderedPageBreak/>
        <w:t>ИСТОЧНИКИ ИНВЕСТИЦИЙ, ТАРИФЫ И ДОСТУПНОСТЬ ПРОГРАММЫ ДЛЯ НАСЕЛЕНИЯ</w:t>
      </w:r>
      <w:bookmarkEnd w:id="25"/>
    </w:p>
    <w:p w:rsidR="00626A66" w:rsidRDefault="00626A66" w:rsidP="00626A66"/>
    <w:p w:rsidR="00626A66" w:rsidRPr="00024945" w:rsidRDefault="00626A66" w:rsidP="00626A66">
      <w:pPr>
        <w:jc w:val="both"/>
      </w:pPr>
      <w:r w:rsidRPr="00024945">
        <w:t xml:space="preserve">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населения, в расчетах предусмотрено долевое финансирование: 50% - ОАО "Коммунальные системы Гатчинского района" и 50% - частные инвестиции либо бюджетное софинансирование. </w:t>
      </w:r>
    </w:p>
    <w:p w:rsidR="00626A66" w:rsidRPr="00024945" w:rsidRDefault="00626A66" w:rsidP="00626A66">
      <w:pPr>
        <w:jc w:val="both"/>
      </w:pPr>
      <w:r w:rsidRPr="00024945">
        <w:t>Объемы инвестиций подлежат пересмотру в рамках периодических процедур мониторинга и корректировки Программы.</w:t>
      </w:r>
    </w:p>
    <w:p w:rsidR="00626A66" w:rsidRPr="00024945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26" w:name="_Toc339120476"/>
      <w:bookmarkStart w:id="27" w:name="_Toc339128350"/>
      <w:r w:rsidRPr="00024945">
        <w:rPr>
          <w:rFonts w:ascii="Times New Roman" w:hAnsi="Times New Roman"/>
          <w:sz w:val="24"/>
          <w:szCs w:val="24"/>
        </w:rPr>
        <w:t>Объемы и источники финансирования инвестиционных мероприятий в Теплоснабжении</w:t>
      </w:r>
      <w:bookmarkEnd w:id="26"/>
      <w:bookmarkEnd w:id="27"/>
    </w:p>
    <w:p w:rsidR="00626A66" w:rsidRPr="00024945" w:rsidRDefault="00626A66" w:rsidP="00626A66">
      <w:pPr>
        <w:jc w:val="both"/>
        <w:rPr>
          <w:b/>
        </w:rPr>
      </w:pPr>
    </w:p>
    <w:p w:rsidR="00626A66" w:rsidRPr="0033705D" w:rsidRDefault="00626A66" w:rsidP="00626A66">
      <w:pPr>
        <w:jc w:val="both"/>
        <w:rPr>
          <w:b/>
        </w:rPr>
      </w:pPr>
      <w:r w:rsidRPr="00024945">
        <w:rPr>
          <w:b/>
        </w:rPr>
        <w:t xml:space="preserve">Таблица </w:t>
      </w:r>
      <w:r>
        <w:rPr>
          <w:b/>
        </w:rPr>
        <w:t xml:space="preserve">17 </w:t>
      </w:r>
      <w:r w:rsidRPr="00024945">
        <w:rPr>
          <w:b/>
        </w:rPr>
        <w:t>– Объемы и источники финансирования инвестиционных мероприятий в теплоснабжении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978"/>
        <w:gridCol w:w="1009"/>
        <w:gridCol w:w="954"/>
        <w:gridCol w:w="559"/>
        <w:gridCol w:w="560"/>
        <w:gridCol w:w="7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60"/>
        <w:gridCol w:w="560"/>
        <w:gridCol w:w="560"/>
        <w:gridCol w:w="560"/>
        <w:gridCol w:w="560"/>
      </w:tblGrid>
      <w:tr w:rsidR="00626A66" w:rsidRPr="00177DD1" w:rsidTr="00E36C3D">
        <w:trPr>
          <w:trHeight w:val="315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2030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Потребности в инвестициях (вкл. обслуживание кредитов)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469 276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112 779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41 318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31 681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34 965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79 018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38 393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39 876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18 664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17 343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10 894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8 650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7 087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5 513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2 088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1 021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Потребность в инвестициях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264 381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102 526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28 707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17 933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58 968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17 712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18 568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За счет заемных средств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132 190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51 263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9 983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29 484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8 856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собственных средств ОАО "Ком системы Гатчинского района"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8 181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3 513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4 580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частных инвестиций (либо за счет бюджетных средств)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132 190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51 263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9 983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29 484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8 856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Обслуживание кредита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204 895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12 611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13 748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14 999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20 050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20 680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21 308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18 664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17 343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10 894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8 650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7 087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5 513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2 088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1 021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Источники инвестиций и обслуживании кредитов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342 130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104 698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31 488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21 093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23 549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63 801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22 920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24 169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Источники </w:t>
            </w:r>
            <w:r w:rsidRPr="00B6247A">
              <w:rPr>
                <w:b/>
                <w:bCs/>
                <w:sz w:val="20"/>
                <w:szCs w:val="20"/>
              </w:rPr>
              <w:lastRenderedPageBreak/>
              <w:t>финансирования инвестиций (в т.ч. обслуживание кредитов)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77 750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3 160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3 583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5 208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lastRenderedPageBreak/>
              <w:t>Собственные средства ОАО "Ком системы Гатчинского района"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Прибыль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77 750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3 160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3 583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5 208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5 601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Амортизация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частных инвестиций (либо за счет бюджетных средств)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132 190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51 263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9 983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29 484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8 856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132 190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51 263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9 983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29 484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8 856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Дефицит финансирования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135 327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8 080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9 830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10 588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11 415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15 217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15 473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15 707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14 385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13 063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11 741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5 293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3 048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1 486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Профицит финансирования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8 181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88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3 513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4 580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i/>
                <w:iCs/>
                <w:sz w:val="20"/>
                <w:szCs w:val="20"/>
              </w:rPr>
            </w:pPr>
            <w:r w:rsidRPr="00B624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B624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5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Необходимый объем средств, относимый на инвестиционную составляющую в тарифе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135 327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8 080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9 830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10 588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11 415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15 217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15 707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14 385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13 063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11 741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3 048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1 486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</w:tbl>
    <w:p w:rsidR="00626A66" w:rsidRPr="00664773" w:rsidRDefault="00626A66" w:rsidP="00626A66">
      <w:pPr>
        <w:jc w:val="both"/>
        <w:rPr>
          <w:b/>
          <w:lang w:val="en-US"/>
        </w:rPr>
      </w:pPr>
    </w:p>
    <w:p w:rsidR="00626A66" w:rsidRDefault="00626A66" w:rsidP="00626A66">
      <w:pPr>
        <w:spacing w:after="200"/>
        <w:sectPr w:rsidR="00626A66" w:rsidSect="002767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Pr="00024945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28" w:name="_Toc339120477"/>
      <w:bookmarkStart w:id="29" w:name="_Toc339128351"/>
      <w:r w:rsidRPr="00024945">
        <w:rPr>
          <w:rFonts w:ascii="Times New Roman" w:hAnsi="Times New Roman"/>
          <w:sz w:val="24"/>
          <w:szCs w:val="24"/>
        </w:rPr>
        <w:lastRenderedPageBreak/>
        <w:t>Объемы и источники финансирования инвестиционных мероприятий в Водоснабжении</w:t>
      </w:r>
      <w:bookmarkEnd w:id="28"/>
      <w:bookmarkEnd w:id="29"/>
    </w:p>
    <w:p w:rsidR="00626A66" w:rsidRPr="00024945" w:rsidRDefault="00626A66" w:rsidP="00626A66">
      <w:pPr>
        <w:jc w:val="both"/>
        <w:rPr>
          <w:b/>
        </w:rPr>
      </w:pPr>
    </w:p>
    <w:p w:rsidR="00626A66" w:rsidRPr="0033705D" w:rsidRDefault="00626A66" w:rsidP="00626A66">
      <w:pPr>
        <w:spacing w:after="200"/>
        <w:rPr>
          <w:b/>
        </w:rPr>
      </w:pPr>
      <w:r w:rsidRPr="00024945">
        <w:rPr>
          <w:b/>
        </w:rPr>
        <w:t xml:space="preserve">Таблица </w:t>
      </w:r>
      <w:r>
        <w:rPr>
          <w:b/>
        </w:rPr>
        <w:t xml:space="preserve">18 </w:t>
      </w:r>
      <w:r w:rsidRPr="00024945">
        <w:rPr>
          <w:b/>
        </w:rPr>
        <w:t>– Объемы и источники финансирования инвестиционных мероприятий в водоснабжении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997"/>
        <w:gridCol w:w="1028"/>
        <w:gridCol w:w="973"/>
        <w:gridCol w:w="578"/>
        <w:gridCol w:w="578"/>
        <w:gridCol w:w="578"/>
        <w:gridCol w:w="606"/>
        <w:gridCol w:w="606"/>
        <w:gridCol w:w="606"/>
        <w:gridCol w:w="606"/>
        <w:gridCol w:w="606"/>
        <w:gridCol w:w="606"/>
        <w:gridCol w:w="606"/>
        <w:gridCol w:w="606"/>
        <w:gridCol w:w="578"/>
        <w:gridCol w:w="578"/>
        <w:gridCol w:w="578"/>
        <w:gridCol w:w="578"/>
        <w:gridCol w:w="578"/>
        <w:gridCol w:w="578"/>
        <w:gridCol w:w="578"/>
      </w:tblGrid>
      <w:tr w:rsidR="00626A66" w:rsidRPr="00177DD1" w:rsidTr="00E36C3D">
        <w:trPr>
          <w:trHeight w:val="315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2030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Потребности в инвестициях (вкл. обслуживание кредитов)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239 137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7 994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3 638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14 670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22 814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39 199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48 982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26 718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10 516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9 479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8 708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4 984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2 982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817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Потребность в инвестициях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134 725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2 679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10 523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11 647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18 137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31 613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38 004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За счет заемных средств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67 363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1 340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5 823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9 069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15 806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19 002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собственных средств ОАО "Ком системы Гатчинского района"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2 037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2 037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частных инвестиций (либо за счет бюджетных средств)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67 363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1 340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5 823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9 069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15 806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19 002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Обслуживание кредита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104 412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1 961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3 023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4 676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10 977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11 864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10 516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9 479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8 708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4 984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2 982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817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Источники инвестиций и обслуживании кредитов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170 086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7 422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10 957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12 327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33 347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40 544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17 709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Источники финансирования инвестиций (в т.ч. обслуживание кредитов)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35 361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1 065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1 734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2 540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Собственные средства ОАО "Ком системы Гатчинского района"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Прибыль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35 361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1 065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1 734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2 540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2 854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lastRenderedPageBreak/>
              <w:t>Амортизация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частных инвестиций (либо за счет бюджетных средств)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67 363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1 340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5 823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9 069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15 806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19 002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67 363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1 340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5 823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9 069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15 806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19 002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Дефицит финансирования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71 088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573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748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1 527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2 343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3 612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5 852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8 438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9 009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8 336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7 662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6 625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5 854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4 704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3 550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2 130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Профицит финансирования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2 037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2 037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i/>
                <w:iCs/>
                <w:sz w:val="20"/>
                <w:szCs w:val="20"/>
              </w:rPr>
            </w:pPr>
            <w:r w:rsidRPr="00B624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B624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5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Необходимый объем средств, относимый на инвестиционную составляющую в тарифе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71 088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1 527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2 343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3 612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8 438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9 009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8 336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7 662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6 625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5 854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4 704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</w:tbl>
    <w:p w:rsidR="00626A66" w:rsidRPr="00B6247A" w:rsidRDefault="00626A66" w:rsidP="00626A66">
      <w:pPr>
        <w:spacing w:after="200"/>
        <w:rPr>
          <w:b/>
        </w:rPr>
      </w:pPr>
    </w:p>
    <w:p w:rsidR="00626A66" w:rsidRPr="007937BB" w:rsidRDefault="00626A66" w:rsidP="00626A66">
      <w:pPr>
        <w:spacing w:after="200"/>
        <w:sectPr w:rsidR="00626A66" w:rsidRPr="007937BB" w:rsidSect="002767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30" w:name="_Toc339120478"/>
      <w:bookmarkStart w:id="31" w:name="_Toc339128352"/>
      <w:r w:rsidRPr="00024945">
        <w:rPr>
          <w:rFonts w:ascii="Times New Roman" w:hAnsi="Times New Roman"/>
          <w:sz w:val="24"/>
          <w:szCs w:val="24"/>
        </w:rPr>
        <w:lastRenderedPageBreak/>
        <w:t>Объемы и источники финансирования инвестиционных мероприятий в Водоотведении</w:t>
      </w:r>
      <w:bookmarkEnd w:id="30"/>
      <w:bookmarkEnd w:id="31"/>
    </w:p>
    <w:p w:rsidR="00626A66" w:rsidRPr="0033705D" w:rsidRDefault="00626A66" w:rsidP="00626A66">
      <w:pPr>
        <w:pStyle w:val="afa"/>
      </w:pPr>
      <w:r w:rsidRPr="00024945">
        <w:t xml:space="preserve">Таблица </w:t>
      </w:r>
      <w:r>
        <w:t xml:space="preserve">19 </w:t>
      </w:r>
      <w:r w:rsidRPr="00024945">
        <w:t>– Объемы и источники финансирования инвестиционных мероприятий в водоснабжении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958"/>
        <w:gridCol w:w="989"/>
        <w:gridCol w:w="935"/>
        <w:gridCol w:w="540"/>
        <w:gridCol w:w="606"/>
        <w:gridCol w:w="606"/>
        <w:gridCol w:w="606"/>
        <w:gridCol w:w="606"/>
        <w:gridCol w:w="7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40"/>
        <w:gridCol w:w="540"/>
        <w:gridCol w:w="540"/>
      </w:tblGrid>
      <w:tr w:rsidR="00626A66" w:rsidRPr="00177DD1" w:rsidTr="00E36C3D">
        <w:trPr>
          <w:trHeight w:val="315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2030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Потребности в инвестициях (вкл. обслуживание кредитов)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630 043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53 182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60 981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69 159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100 701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65 143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49 345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51 358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53 532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23 758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19 691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11 804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4 386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2 865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Потребность в инвестициях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355 745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13 873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47 149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50 231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53 604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78 155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39 829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24 250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25 523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За счет заемных средств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177 872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23 574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25 115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26 802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39 077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12 761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собственных средств ОАО "Ком системы Гатчинского района"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8 418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3 151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4 672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 счет частных инвестиций (либо за счет бюджетных средств)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177 872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23 574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25 115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26 802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39 077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12 761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Обслуживание кредита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274 298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1 387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6 033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10 751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15 555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22 546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25 314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26 213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27 108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28 009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23 758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19 691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15 706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11 804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4 386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2 865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Источники инвестиций и обслуживании кредитов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455 633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14 166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48 442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52 588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57 097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83 303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45 821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29 615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31 246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33 060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Источники финансирования инвестиций (в т.ч. обслуживание кредитов)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99 889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2 357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3 493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5 992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Собственные средства ОАО "Ком системы Гатчинского района"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Прибыль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99 889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2 357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3 493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5 992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7 537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Амортизация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lastRenderedPageBreak/>
              <w:t>За счет частных инвестиций (либо за счет бюджетных средств)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177 872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23 574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25 115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26 802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39 077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12 761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177 872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6 936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23 574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25 115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26 802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39 077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11 566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12 761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Дефицит финансирования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182 828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1 093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4 740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8 394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12 062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17 398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19 322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19 730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20 112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20 472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18 694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16 221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12 154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8 169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4 267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Профицит финансирования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B6247A">
              <w:rPr>
                <w:b/>
                <w:bCs/>
                <w:i/>
                <w:i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8 418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596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3 151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4 672 </w:t>
            </w:r>
          </w:p>
        </w:tc>
      </w:tr>
      <w:tr w:rsidR="00626A66" w:rsidRPr="00177DD1" w:rsidTr="00E36C3D">
        <w:trPr>
          <w:trHeight w:val="31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i/>
                <w:iCs/>
                <w:sz w:val="20"/>
                <w:szCs w:val="20"/>
              </w:rPr>
            </w:pPr>
            <w:r w:rsidRPr="00B624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B624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> </w:t>
            </w:r>
          </w:p>
        </w:tc>
      </w:tr>
      <w:tr w:rsidR="00626A66" w:rsidRPr="00177DD1" w:rsidTr="00E36C3D">
        <w:trPr>
          <w:trHeight w:val="52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6247A" w:rsidRDefault="00626A66" w:rsidP="00E36C3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Необходимый объем средств, относимый на инвестиционную составляющую в тарифе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6247A">
              <w:rPr>
                <w:b/>
                <w:bCs/>
                <w:sz w:val="20"/>
                <w:szCs w:val="20"/>
              </w:rPr>
              <w:t xml:space="preserve">182 828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1 093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4 740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8 394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12 062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17 398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19 322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19 730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20 112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20 472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18 694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16 221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12 154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8 169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4 267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6247A" w:rsidRDefault="00626A66" w:rsidP="00E36C3D">
            <w:pPr>
              <w:jc w:val="right"/>
              <w:outlineLvl w:val="1"/>
              <w:rPr>
                <w:sz w:val="20"/>
                <w:szCs w:val="20"/>
              </w:rPr>
            </w:pPr>
            <w:r w:rsidRPr="00B6247A">
              <w:rPr>
                <w:sz w:val="20"/>
                <w:szCs w:val="20"/>
              </w:rPr>
              <w:t xml:space="preserve">0 </w:t>
            </w:r>
          </w:p>
        </w:tc>
      </w:tr>
    </w:tbl>
    <w:p w:rsidR="00626A66" w:rsidRPr="007937BB" w:rsidRDefault="00626A66" w:rsidP="00626A66">
      <w:pPr>
        <w:rPr>
          <w:highlight w:val="yellow"/>
        </w:rPr>
      </w:pPr>
    </w:p>
    <w:p w:rsidR="00626A66" w:rsidRPr="007937BB" w:rsidRDefault="00626A66" w:rsidP="00626A66">
      <w:pPr>
        <w:rPr>
          <w:highlight w:val="yellow"/>
        </w:rPr>
        <w:sectPr w:rsidR="00626A66" w:rsidRPr="007937BB" w:rsidSect="002767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Pr="00024945" w:rsidRDefault="00626A66" w:rsidP="00626A66">
      <w:pPr>
        <w:pStyle w:val="1"/>
        <w:numPr>
          <w:ilvl w:val="1"/>
          <w:numId w:val="3"/>
        </w:numPr>
        <w:spacing w:before="240"/>
        <w:ind w:left="1049" w:hanging="584"/>
        <w:jc w:val="left"/>
        <w:rPr>
          <w:rFonts w:ascii="Times New Roman" w:hAnsi="Times New Roman"/>
          <w:sz w:val="24"/>
          <w:szCs w:val="24"/>
        </w:rPr>
      </w:pPr>
      <w:bookmarkStart w:id="32" w:name="_Toc339120479"/>
      <w:bookmarkStart w:id="33" w:name="_Toc339128353"/>
      <w:r w:rsidRPr="00024945">
        <w:rPr>
          <w:rFonts w:ascii="Times New Roman" w:hAnsi="Times New Roman"/>
          <w:sz w:val="24"/>
          <w:szCs w:val="24"/>
        </w:rPr>
        <w:lastRenderedPageBreak/>
        <w:t>Величина тарифов и доступность программы для населения</w:t>
      </w:r>
      <w:bookmarkEnd w:id="32"/>
      <w:bookmarkEnd w:id="33"/>
    </w:p>
    <w:p w:rsidR="00626A66" w:rsidRPr="00024945" w:rsidRDefault="00626A66" w:rsidP="00626A66">
      <w:pPr>
        <w:pStyle w:val="a6"/>
        <w:jc w:val="both"/>
        <w:rPr>
          <w:b/>
        </w:rPr>
      </w:pPr>
    </w:p>
    <w:p w:rsidR="00626A66" w:rsidRPr="00024945" w:rsidRDefault="00626A66" w:rsidP="00626A66">
      <w:pPr>
        <w:pStyle w:val="afa"/>
      </w:pPr>
      <w:r w:rsidRPr="00024945">
        <w:t xml:space="preserve">Таблица </w:t>
      </w:r>
      <w:r>
        <w:t xml:space="preserve">20 </w:t>
      </w:r>
      <w:r w:rsidRPr="00024945">
        <w:t>– Прогнозные величины тарифов и оценка доступности программы для населения (ч 1)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721"/>
        <w:gridCol w:w="1102"/>
        <w:gridCol w:w="804"/>
        <w:gridCol w:w="804"/>
        <w:gridCol w:w="804"/>
        <w:gridCol w:w="925"/>
        <w:gridCol w:w="925"/>
        <w:gridCol w:w="925"/>
        <w:gridCol w:w="925"/>
        <w:gridCol w:w="925"/>
        <w:gridCol w:w="925"/>
        <w:gridCol w:w="925"/>
        <w:gridCol w:w="916"/>
      </w:tblGrid>
      <w:tr w:rsidR="00626A66" w:rsidRPr="00177DD1" w:rsidTr="00E36C3D">
        <w:trPr>
          <w:trHeight w:val="315"/>
          <w:tblHeader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Наименование 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Ед.изм.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2009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2019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Тариф на услуги теплоснабжения (без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руб./Гкал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1 524,4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1 494,5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1 713,4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1 773,4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2 254,5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2 273,8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2 340,9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2 658,6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2 909,1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3 154,8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3 359,6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1 524,4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1 494,5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1 629,2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1 689,3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2 170,4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2 189,6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2 223,9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2 386,1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2 550,5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2 724,5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2 887,7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84,1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84,1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84,1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84,1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117,0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272,5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358,6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430,3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472,0 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Тариф на услуги по горячему водоснабжению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99,8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112,0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124,3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138,0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152,5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168,1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184,9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201,5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Тариф на услуги водоснабжения (без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12,6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13,6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15,4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16,1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18,9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31,2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35,7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40,3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43,7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47,6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58,4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12,6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13,6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15,4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16,1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18,6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21,5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22,8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24,2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25,4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27,8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9,7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12,9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16,1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18,3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20,8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30,6 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Тариф на услуги водоотведения (без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14,8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16,9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18,7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19,5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23,5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25,6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31,4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38,6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46,9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54,6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62,0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14,8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16,9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18,7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21,9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20,5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22,0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23,2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24,4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25,6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26,6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9,4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15,4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22,5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29,0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35,3 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Тариф на услуги по электроснабжению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руб/кВтч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2,7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3,8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5,2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руб/кВтч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lastRenderedPageBreak/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руб/кВтч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Тариф на услуги по газоснабжению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6,1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</w:tr>
      <w:tr w:rsidR="00626A66" w:rsidRPr="00177DD1" w:rsidTr="00E36C3D">
        <w:trPr>
          <w:trHeight w:val="94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Плата с одной семьи за коммунальные услуги (с НДС), 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4 331,9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5 184,3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5 662,1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6 152,9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6 938,1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7 650,1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8 376,7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 xml:space="preserve">9 138,3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Теплоснабжение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1 894,8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2 408,8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2 429,4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2 501,1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2 840,5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3 108,2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3 370,7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3 589,5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Горячее водоснабжение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1 093,2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1 226,6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1 361,6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1 511,3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1 670,0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1 840,8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2 025,1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2 206,9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Холодное водоснабжение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256,6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301,2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496,6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568,5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642,0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696,3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757,5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930,5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Водоотведение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311,1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374,4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408,4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499,5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615,0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747,0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869,9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987,0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Электроснабжение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608,6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693,8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777,0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874,2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962,5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1 039,6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1 124,8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1 185,7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ind w:firstLineChars="300" w:firstLine="720"/>
              <w:outlineLvl w:val="0"/>
            </w:pPr>
            <w:r w:rsidRPr="00B97A43">
              <w:t>Газоснабжение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167,6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179,5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189,2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198,4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208,2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218,3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228,6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238,7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B97A43" w:rsidRDefault="00626A66" w:rsidP="00E36C3D">
            <w:pPr>
              <w:outlineLvl w:val="0"/>
            </w:pPr>
            <w:r w:rsidRPr="00B97A43">
              <w:t>Средний совокупный доход семьи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0,0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41 238,1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42 763,9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45 115,9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47 777,8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49 993,0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52 207,3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54 434,3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56 865,6 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97A43" w:rsidRDefault="00626A66" w:rsidP="00E36C3D">
            <w:pPr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Удельный вес платы в совокупном доходе семьи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0,0%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0,0%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10,5%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12,1%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12,6%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12,9%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13,9%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14,7%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15,4%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B97A43">
              <w:rPr>
                <w:b/>
                <w:bCs/>
              </w:rPr>
              <w:t>16,1%</w:t>
            </w:r>
          </w:p>
        </w:tc>
      </w:tr>
      <w:tr w:rsidR="00626A66" w:rsidRPr="00177DD1" w:rsidTr="00E36C3D">
        <w:trPr>
          <w:trHeight w:val="94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97A43" w:rsidRDefault="00626A66" w:rsidP="00E36C3D">
            <w:pPr>
              <w:outlineLvl w:val="0"/>
            </w:pPr>
            <w:r w:rsidRPr="00B97A43">
              <w:t>Максимально допустимая доля собственных расходов населения на оплату коммунальных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10%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97A43" w:rsidRDefault="00626A66" w:rsidP="00E36C3D">
            <w:pPr>
              <w:outlineLvl w:val="0"/>
            </w:pPr>
            <w:r w:rsidRPr="00B97A43">
              <w:t>Максимально допустимая плата с одной семьи за коммунальные услуги (с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outlineLvl w:val="0"/>
            </w:pPr>
            <w:r w:rsidRPr="00B97A43">
              <w:t xml:space="preserve">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outlineLvl w:val="0"/>
            </w:pPr>
            <w:r w:rsidRPr="00B97A43">
              <w:t xml:space="preserve">         -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outlineLvl w:val="0"/>
            </w:pPr>
            <w:r w:rsidRPr="00B97A43">
              <w:t xml:space="preserve">         -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4 123,8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4 276,4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4 511,6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4 777,8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4 999,3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5 220,7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5 443,4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 xml:space="preserve">5 686,6 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B97A43" w:rsidRDefault="00626A66" w:rsidP="00E36C3D">
            <w:pPr>
              <w:outlineLvl w:val="0"/>
            </w:pPr>
            <w:r w:rsidRPr="00B97A43">
              <w:t>Доступность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center"/>
              <w:outlineLvl w:val="0"/>
            </w:pPr>
            <w:r w:rsidRPr="00B97A43"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0,0%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0,0%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-4,8%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-17,5%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-20,3%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-22,3%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-27,9%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-31,8%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-35,0%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B97A43" w:rsidRDefault="00626A66" w:rsidP="00E36C3D">
            <w:pPr>
              <w:jc w:val="right"/>
              <w:outlineLvl w:val="0"/>
            </w:pPr>
            <w:r w:rsidRPr="00B97A43">
              <w:t>-37,8%</w:t>
            </w:r>
          </w:p>
        </w:tc>
      </w:tr>
    </w:tbl>
    <w:p w:rsidR="00626A66" w:rsidRPr="00AF73DF" w:rsidRDefault="00626A66" w:rsidP="00626A66">
      <w:pPr>
        <w:pStyle w:val="afa"/>
      </w:pPr>
    </w:p>
    <w:p w:rsidR="00626A66" w:rsidRDefault="00626A66" w:rsidP="00626A66">
      <w:pPr>
        <w:pStyle w:val="afa"/>
        <w:rPr>
          <w:lang w:val="en-US"/>
        </w:rPr>
      </w:pPr>
    </w:p>
    <w:p w:rsidR="00626A66" w:rsidRDefault="00626A66" w:rsidP="00626A66">
      <w:pPr>
        <w:pStyle w:val="afa"/>
      </w:pPr>
    </w:p>
    <w:p w:rsidR="00626A66" w:rsidRDefault="00626A66" w:rsidP="00626A66">
      <w:pPr>
        <w:pStyle w:val="afa"/>
      </w:pPr>
      <w:r w:rsidRPr="00024945">
        <w:lastRenderedPageBreak/>
        <w:t xml:space="preserve">Таблица </w:t>
      </w:r>
      <w:r>
        <w:t xml:space="preserve">21 </w:t>
      </w:r>
      <w:r w:rsidRPr="00024945">
        <w:t>– Прогнозные величины тарифов и оценка доступности программы для населения (ч 2)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68"/>
        <w:gridCol w:w="1102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626A66" w:rsidRPr="00177DD1" w:rsidTr="00E36C3D">
        <w:trPr>
          <w:trHeight w:val="315"/>
          <w:tblHeader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Наименование 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Ед.изм.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2030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Тариф на услуги теплоснабжения (без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руб./Гкал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3 531,7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3 714,8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3 899,6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4 036,5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4 158,4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4 224,9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4 244,6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4 426,8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4 511,7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4 612,3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4 744,5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3 051,0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3 233,7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3 418,7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3 588,3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3 752,4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3 902,3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4 044,5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4 190,9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4 340,9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4 489,9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4 643,1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руб./Гкал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480,8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481,1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480,9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448,2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406,0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322,6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200,1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235,9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170,8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122,4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101,4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 xml:space="preserve">Тариф на услуги по горячему водоснабжению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218,7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236,6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254,8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271,3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287,3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302,2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316,5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331,3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346,4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361,5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377,1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Тариф на услуги водоснабжения (без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69,4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69,1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62,7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59,2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55,2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51,9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48,3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40,9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38,7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31,2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36,1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38,7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35,9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38,2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29,3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24,8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15,8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11,4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Тариф на услуги водоотведения (без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82,9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87,9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90,3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91,6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101,4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100,5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107,2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29,8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30,8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31,9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32,7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33,6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36,1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36,9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42,3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46,9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52,1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56,0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57,5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58,0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65,3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63,9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70,3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 xml:space="preserve">Тариф на услуги по электроснабжению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руб/кВтч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7,5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руб/кВтч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руб/кВтч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 xml:space="preserve">Тариф на услуги по газоснабжению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6,9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8,6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8,9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lastRenderedPageBreak/>
              <w:t>Производственная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Инвестиционная программа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0,0</w:t>
            </w:r>
          </w:p>
        </w:tc>
      </w:tr>
      <w:tr w:rsidR="00626A66" w:rsidRPr="00177DD1" w:rsidTr="00E36C3D">
        <w:trPr>
          <w:trHeight w:val="94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Плата с одной семьи за коммунальные услуги (с НДС), 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9 734,0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10 338,5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10 928,9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11 419,4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11 772,9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12 042,9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12 219,4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12 722,6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12 950,5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13 137,0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13 567,7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Теплоснабжение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3 773,4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3 969,0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4 166,5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4 312,7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4 443,0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4 514,0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4 535,0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4 729,7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4 820,4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4 927,9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5 069,1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Горячее водоснабжение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2 394,5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2 590,8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2 789,8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2 970,4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3 145,8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3 308,8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3 465,3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3 627,2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3 792,9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3 958,3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4 129,4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Холодное водоснабжение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1 030,9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1 080,1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1 104,9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1 100,1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999,5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942,3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879,4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826,1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769,9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652,2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616,2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Водоотведение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1 041,7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1 130,3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1 221,8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1 321,1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1 400,3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1 438,4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1 458,6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1 615,6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1 601,1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1 593,0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1 707,4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Электроснабжение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1 244,7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1 309,4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1 376,7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1 436,0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1 496,2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1 542,6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1 575,0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1 608,1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1 640,3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1 669,6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1 699,4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ind w:firstLineChars="300" w:firstLine="720"/>
              <w:outlineLvl w:val="0"/>
            </w:pPr>
            <w:r w:rsidRPr="004D6212">
              <w:t>Газоснабжение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248,8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259,0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269,2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279,0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288,1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296,8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306,1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315,9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325,9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336,0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346,1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6" w:rsidRPr="004D6212" w:rsidRDefault="00626A66" w:rsidP="00E36C3D">
            <w:pPr>
              <w:outlineLvl w:val="0"/>
            </w:pPr>
            <w:r w:rsidRPr="004D6212">
              <w:t>Средний совокупный доход семьи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59 284,0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61 768,4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64 315,6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67 111,4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69 981,7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72 928,4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76 035,0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79 177,1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82 581,9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86 098,3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89 784,9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4D6212" w:rsidRDefault="00626A66" w:rsidP="00E36C3D">
            <w:pPr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Удельный вес платы в совокупном доходе семьи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16,4%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16,7%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17,0%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17,0%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16,8%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16,5%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16,1%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16,1%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15,7%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  <w:rPr>
                <w:b/>
                <w:bCs/>
              </w:rPr>
            </w:pPr>
            <w:r w:rsidRPr="004D6212">
              <w:rPr>
                <w:b/>
                <w:bCs/>
              </w:rPr>
              <w:t>15,1%</w:t>
            </w:r>
          </w:p>
        </w:tc>
      </w:tr>
      <w:tr w:rsidR="00626A66" w:rsidRPr="00177DD1" w:rsidTr="00E36C3D">
        <w:trPr>
          <w:trHeight w:val="94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4D6212" w:rsidRDefault="00626A66" w:rsidP="00E36C3D">
            <w:pPr>
              <w:outlineLvl w:val="0"/>
            </w:pPr>
            <w:r w:rsidRPr="004D6212">
              <w:t>Максимально допустимая доля собственных расходов населения на оплату коммунальных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10%</w:t>
            </w:r>
          </w:p>
        </w:tc>
      </w:tr>
      <w:tr w:rsidR="00626A66" w:rsidRPr="00177DD1" w:rsidTr="00E36C3D">
        <w:trPr>
          <w:trHeight w:val="63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4D6212" w:rsidRDefault="00626A66" w:rsidP="00E36C3D">
            <w:pPr>
              <w:outlineLvl w:val="0"/>
            </w:pPr>
            <w:r w:rsidRPr="004D6212">
              <w:t>Максимально допустимая плата с одной семьи за коммунальные услуги (с НДС)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руб./мес.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5 928,4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6 176,8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6 431,6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6 711,1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6 998,2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7 292,8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7 603,5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7 917,7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8 258,2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8 609,8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8 978,5</w:t>
            </w:r>
          </w:p>
        </w:tc>
      </w:tr>
      <w:tr w:rsidR="00626A66" w:rsidRPr="00177DD1" w:rsidTr="00E36C3D">
        <w:trPr>
          <w:trHeight w:val="31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A66" w:rsidRPr="004D6212" w:rsidRDefault="00626A66" w:rsidP="00E36C3D">
            <w:pPr>
              <w:outlineLvl w:val="0"/>
            </w:pPr>
            <w:r w:rsidRPr="004D6212">
              <w:t>Доступность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center"/>
              <w:outlineLvl w:val="0"/>
            </w:pPr>
            <w:r w:rsidRPr="004D6212">
              <w:t>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-39,1%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-40,3%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-41,2%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-41,2%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-40,6%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-39,4%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-37,8%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-37,8%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-36,2%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-34,5%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A66" w:rsidRPr="004D6212" w:rsidRDefault="00626A66" w:rsidP="00E36C3D">
            <w:pPr>
              <w:jc w:val="right"/>
              <w:outlineLvl w:val="0"/>
            </w:pPr>
            <w:r w:rsidRPr="004D6212">
              <w:t>-33,8%</w:t>
            </w:r>
          </w:p>
        </w:tc>
      </w:tr>
    </w:tbl>
    <w:p w:rsidR="00626A66" w:rsidRPr="00AF73DF" w:rsidRDefault="00626A66" w:rsidP="00626A66">
      <w:pPr>
        <w:pStyle w:val="afa"/>
      </w:pPr>
    </w:p>
    <w:p w:rsidR="00626A66" w:rsidRPr="00AF73DF" w:rsidRDefault="00626A66" w:rsidP="00626A66">
      <w:pPr>
        <w:pStyle w:val="afa"/>
      </w:pPr>
    </w:p>
    <w:p w:rsidR="00626A66" w:rsidRDefault="00626A66" w:rsidP="00626A66"/>
    <w:p w:rsidR="00626A66" w:rsidRDefault="00626A66" w:rsidP="00626A66">
      <w:pPr>
        <w:sectPr w:rsidR="00626A66" w:rsidSect="00B508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6A66" w:rsidRPr="009C4BBF" w:rsidRDefault="00626A66" w:rsidP="00626A66">
      <w:pPr>
        <w:pStyle w:val="1"/>
        <w:numPr>
          <w:ilvl w:val="0"/>
          <w:numId w:val="3"/>
        </w:numPr>
        <w:spacing w:before="240"/>
        <w:jc w:val="left"/>
        <w:rPr>
          <w:rFonts w:ascii="Times New Roman" w:hAnsi="Times New Roman"/>
          <w:sz w:val="24"/>
          <w:szCs w:val="24"/>
        </w:rPr>
      </w:pPr>
      <w:bookmarkStart w:id="34" w:name="_Toc339128354"/>
      <w:r w:rsidRPr="009C4BBF">
        <w:rPr>
          <w:rFonts w:ascii="Times New Roman" w:hAnsi="Times New Roman"/>
          <w:sz w:val="24"/>
          <w:szCs w:val="24"/>
        </w:rPr>
        <w:lastRenderedPageBreak/>
        <w:t>УПРАВЛЕНИЕ ПРОГРАММОЙ</w:t>
      </w:r>
      <w:bookmarkEnd w:id="34"/>
    </w:p>
    <w:p w:rsidR="00626A66" w:rsidRPr="00091FC7" w:rsidRDefault="00626A66" w:rsidP="00626A6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26A66" w:rsidRPr="00024945" w:rsidRDefault="00626A66" w:rsidP="00626A66">
      <w:pPr>
        <w:spacing w:line="288" w:lineRule="auto"/>
        <w:jc w:val="both"/>
      </w:pPr>
      <w:r w:rsidRPr="00024945">
        <w:t xml:space="preserve">Администрация </w:t>
      </w:r>
      <w:r>
        <w:t>Кобринского</w:t>
      </w:r>
      <w:r w:rsidRPr="00712719">
        <w:t xml:space="preserve"> поселени</w:t>
      </w:r>
      <w:r>
        <w:t>я</w:t>
      </w:r>
      <w:r w:rsidRPr="00024945">
        <w:t xml:space="preserve">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- контроль за реализацией программных мероприятий по срокам, содержанию, финансовым затратам и ресурсам;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Программа разрабатывается сроком на 18 лет и подлежит корректировке ежегодно.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План-график работ по реализации программы должен соответствовать плану мероприятий, содержащемуся в разделе 5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Мониторинг и корректировка Программы осуществляется на основании следующих нормативных документов: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- Федеральный закон от 30 декабря 2004 года № 210-ФЗ "Об основах регулирования тарифов организаций коммунального комплекса";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- Постановление Правительства Российской Федерации от 20 февраля 2007 года № 115 "О принятии нормативных актов по отдельным вопросам регулирования тарифов организаций коммунального комплекса";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- Приказ от 14 апреля 2008 года № 48 Министерства регионального развития Российской Федерации "Об утверждении Методики проведения мониторинга выполнения производственных и инвестиционных программ организаций коммунального комплекса";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- Методика проведения мониторинга выполнения производственных и инвестиционных программ организаций коммунального комплекса.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Мониторинг Программы включает следующие этапы: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1. периодический сбор информации о результатах проводимых преобразований в коммунальном хозяйстве, а также информации о состоянии и развитии систем коммунальной инфраструктуры;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2. верификация данных;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>3. анализ данных о результатах проводимых преобразований систем коммунальной инфраструктуры.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 </w:t>
      </w:r>
    </w:p>
    <w:p w:rsidR="00626A66" w:rsidRPr="00024945" w:rsidRDefault="00626A66" w:rsidP="00626A66">
      <w:pPr>
        <w:spacing w:line="288" w:lineRule="auto"/>
        <w:jc w:val="both"/>
      </w:pPr>
      <w:r w:rsidRPr="00024945">
        <w:t xml:space="preserve">Разработка и последующая корректировка Программы комплексного развития коммунальной инфраструктуры базируется на необходимости достижения целевых </w:t>
      </w:r>
      <w:r w:rsidRPr="00024945">
        <w:lastRenderedPageBreak/>
        <w:t>уровней муниципальных стандартов качества предоставления коммунальных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626A66" w:rsidRPr="00055E5A" w:rsidRDefault="00626A66" w:rsidP="00626A66"/>
    <w:p w:rsidR="00626A66" w:rsidRPr="00B54B77" w:rsidRDefault="00626A66" w:rsidP="005B3A18">
      <w:pPr>
        <w:jc w:val="both"/>
        <w:rPr>
          <w:sz w:val="28"/>
          <w:szCs w:val="28"/>
        </w:rPr>
      </w:pPr>
    </w:p>
    <w:sectPr w:rsidR="00626A66" w:rsidRPr="00B54B77" w:rsidSect="00C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34" w:rsidRDefault="00626A6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</w:t>
    </w:r>
    <w:r>
      <w:fldChar w:fldCharType="end"/>
    </w:r>
  </w:p>
  <w:p w:rsidR="00CE2634" w:rsidRDefault="00626A66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6D"/>
    <w:multiLevelType w:val="hybridMultilevel"/>
    <w:tmpl w:val="EC1C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17BC"/>
    <w:multiLevelType w:val="hybridMultilevel"/>
    <w:tmpl w:val="9A7CFE4A"/>
    <w:lvl w:ilvl="0" w:tplc="39D657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BD43BB"/>
    <w:multiLevelType w:val="hybridMultilevel"/>
    <w:tmpl w:val="240C66C4"/>
    <w:lvl w:ilvl="0" w:tplc="390498BA">
      <w:start w:val="1"/>
      <w:numFmt w:val="bullet"/>
      <w:lvlText w:val=""/>
      <w:lvlJc w:val="left"/>
      <w:pPr>
        <w:tabs>
          <w:tab w:val="num" w:pos="7253"/>
        </w:tabs>
        <w:ind w:left="7253" w:hanging="360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390498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B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3">
    <w:nsid w:val="087E769D"/>
    <w:multiLevelType w:val="multilevel"/>
    <w:tmpl w:val="B426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B76451"/>
    <w:multiLevelType w:val="hybridMultilevel"/>
    <w:tmpl w:val="6FBC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6438C"/>
    <w:multiLevelType w:val="multilevel"/>
    <w:tmpl w:val="2F4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D343D28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661F5"/>
    <w:multiLevelType w:val="multilevel"/>
    <w:tmpl w:val="67B28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9">
    <w:nsid w:val="1BED15B4"/>
    <w:multiLevelType w:val="hybridMultilevel"/>
    <w:tmpl w:val="A5E246F2"/>
    <w:lvl w:ilvl="0" w:tplc="F2FA2BB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725CAC"/>
    <w:multiLevelType w:val="hybridMultilevel"/>
    <w:tmpl w:val="D4E84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E6547"/>
    <w:multiLevelType w:val="singleLevel"/>
    <w:tmpl w:val="9EA47858"/>
    <w:lvl w:ilvl="0">
      <w:start w:val="1"/>
      <w:numFmt w:val="decimal"/>
      <w:pStyle w:val="Numerointi"/>
      <w:lvlText w:val="%1."/>
      <w:lvlJc w:val="left"/>
      <w:pPr>
        <w:tabs>
          <w:tab w:val="num" w:pos="2693"/>
        </w:tabs>
        <w:ind w:left="2693" w:hanging="425"/>
      </w:pPr>
      <w:rPr>
        <w:rFonts w:cs="Times New Roman"/>
      </w:rPr>
    </w:lvl>
  </w:abstractNum>
  <w:abstractNum w:abstractNumId="12">
    <w:nsid w:val="21FC02E1"/>
    <w:multiLevelType w:val="hybridMultilevel"/>
    <w:tmpl w:val="67F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8611A"/>
    <w:multiLevelType w:val="hybridMultilevel"/>
    <w:tmpl w:val="CD42E05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C744C"/>
    <w:multiLevelType w:val="hybridMultilevel"/>
    <w:tmpl w:val="EABE252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C438E"/>
    <w:multiLevelType w:val="hybridMultilevel"/>
    <w:tmpl w:val="9EF2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>
    <w:nsid w:val="31890AD5"/>
    <w:multiLevelType w:val="hybridMultilevel"/>
    <w:tmpl w:val="8AC65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82709"/>
    <w:multiLevelType w:val="hybridMultilevel"/>
    <w:tmpl w:val="5B14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A59CD"/>
    <w:multiLevelType w:val="multilevel"/>
    <w:tmpl w:val="9B80F2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1">
    <w:nsid w:val="3A451C6C"/>
    <w:multiLevelType w:val="hybridMultilevel"/>
    <w:tmpl w:val="3AAE753A"/>
    <w:lvl w:ilvl="0" w:tplc="F2FA2BBE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38A41AC"/>
    <w:multiLevelType w:val="hybridMultilevel"/>
    <w:tmpl w:val="5A1667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CBC18E8"/>
    <w:multiLevelType w:val="hybridMultilevel"/>
    <w:tmpl w:val="7F821AEC"/>
    <w:lvl w:ilvl="0" w:tplc="A12ED8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81F10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6">
    <w:nsid w:val="55E8763F"/>
    <w:multiLevelType w:val="multilevel"/>
    <w:tmpl w:val="912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127FF9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8">
    <w:nsid w:val="5D5A1FDF"/>
    <w:multiLevelType w:val="hybridMultilevel"/>
    <w:tmpl w:val="EB407AE0"/>
    <w:lvl w:ilvl="0" w:tplc="39D657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400511"/>
    <w:multiLevelType w:val="hybridMultilevel"/>
    <w:tmpl w:val="91284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924036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>
    <w:nsid w:val="5EB33E75"/>
    <w:multiLevelType w:val="hybridMultilevel"/>
    <w:tmpl w:val="F7529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858E3"/>
    <w:multiLevelType w:val="hybridMultilevel"/>
    <w:tmpl w:val="9B42D37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D0A83"/>
    <w:multiLevelType w:val="hybridMultilevel"/>
    <w:tmpl w:val="0D62C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33E1474"/>
    <w:multiLevelType w:val="hybridMultilevel"/>
    <w:tmpl w:val="9196D09E"/>
    <w:lvl w:ilvl="0" w:tplc="C5B4F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B2E6F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6">
    <w:nsid w:val="68B71320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97E65A4"/>
    <w:multiLevelType w:val="hybridMultilevel"/>
    <w:tmpl w:val="2632BF0E"/>
    <w:lvl w:ilvl="0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A587AF6"/>
    <w:multiLevelType w:val="hybridMultilevel"/>
    <w:tmpl w:val="69E876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5061B4"/>
    <w:multiLevelType w:val="multilevel"/>
    <w:tmpl w:val="B12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1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52" w:hanging="2160"/>
      </w:pPr>
      <w:rPr>
        <w:rFonts w:hint="default"/>
      </w:rPr>
    </w:lvl>
  </w:abstractNum>
  <w:abstractNum w:abstractNumId="40">
    <w:nsid w:val="712F675B"/>
    <w:multiLevelType w:val="hybridMultilevel"/>
    <w:tmpl w:val="A778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97AD3"/>
    <w:multiLevelType w:val="multilevel"/>
    <w:tmpl w:val="E4C6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A723A7E"/>
    <w:multiLevelType w:val="hybridMultilevel"/>
    <w:tmpl w:val="70BA2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0"/>
  </w:num>
  <w:num w:numId="5">
    <w:abstractNumId w:val="8"/>
  </w:num>
  <w:num w:numId="6">
    <w:abstractNumId w:val="15"/>
  </w:num>
  <w:num w:numId="7">
    <w:abstractNumId w:val="35"/>
  </w:num>
  <w:num w:numId="8">
    <w:abstractNumId w:val="38"/>
  </w:num>
  <w:num w:numId="9">
    <w:abstractNumId w:val="3"/>
  </w:num>
  <w:num w:numId="10">
    <w:abstractNumId w:val="21"/>
  </w:num>
  <w:num w:numId="11">
    <w:abstractNumId w:val="9"/>
  </w:num>
  <w:num w:numId="12">
    <w:abstractNumId w:val="6"/>
  </w:num>
  <w:num w:numId="13">
    <w:abstractNumId w:val="36"/>
  </w:num>
  <w:num w:numId="14">
    <w:abstractNumId w:val="27"/>
  </w:num>
  <w:num w:numId="15">
    <w:abstractNumId w:val="25"/>
  </w:num>
  <w:num w:numId="16">
    <w:abstractNumId w:val="29"/>
  </w:num>
  <w:num w:numId="17">
    <w:abstractNumId w:val="22"/>
  </w:num>
  <w:num w:numId="18">
    <w:abstractNumId w:val="33"/>
  </w:num>
  <w:num w:numId="19">
    <w:abstractNumId w:val="26"/>
  </w:num>
  <w:num w:numId="20">
    <w:abstractNumId w:val="17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"/>
  </w:num>
  <w:num w:numId="24">
    <w:abstractNumId w:val="37"/>
  </w:num>
  <w:num w:numId="25">
    <w:abstractNumId w:val="31"/>
  </w:num>
  <w:num w:numId="26">
    <w:abstractNumId w:val="5"/>
  </w:num>
  <w:num w:numId="27">
    <w:abstractNumId w:val="14"/>
  </w:num>
  <w:num w:numId="28">
    <w:abstractNumId w:val="40"/>
  </w:num>
  <w:num w:numId="29">
    <w:abstractNumId w:val="0"/>
  </w:num>
  <w:num w:numId="30">
    <w:abstractNumId w:val="34"/>
  </w:num>
  <w:num w:numId="31">
    <w:abstractNumId w:val="19"/>
  </w:num>
  <w:num w:numId="32">
    <w:abstractNumId w:val="10"/>
  </w:num>
  <w:num w:numId="33">
    <w:abstractNumId w:val="1"/>
  </w:num>
  <w:num w:numId="34">
    <w:abstractNumId w:val="13"/>
  </w:num>
  <w:num w:numId="35">
    <w:abstractNumId w:val="23"/>
  </w:num>
  <w:num w:numId="36">
    <w:abstractNumId w:val="42"/>
  </w:num>
  <w:num w:numId="37">
    <w:abstractNumId w:val="32"/>
  </w:num>
  <w:num w:numId="38">
    <w:abstractNumId w:val="30"/>
  </w:num>
  <w:num w:numId="39">
    <w:abstractNumId w:val="7"/>
  </w:num>
  <w:num w:numId="40">
    <w:abstractNumId w:val="12"/>
  </w:num>
  <w:num w:numId="41">
    <w:abstractNumId w:val="28"/>
  </w:num>
  <w:num w:numId="42">
    <w:abstractNumId w:val="41"/>
  </w:num>
  <w:num w:numId="43">
    <w:abstractNumId w:val="4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C09D3"/>
    <w:rsid w:val="00002101"/>
    <w:rsid w:val="00026E1B"/>
    <w:rsid w:val="00076B8F"/>
    <w:rsid w:val="00112351"/>
    <w:rsid w:val="00120AFE"/>
    <w:rsid w:val="00195BFD"/>
    <w:rsid w:val="001E1781"/>
    <w:rsid w:val="002108C8"/>
    <w:rsid w:val="00365E63"/>
    <w:rsid w:val="003A227A"/>
    <w:rsid w:val="003E702B"/>
    <w:rsid w:val="003F0C80"/>
    <w:rsid w:val="003F69E1"/>
    <w:rsid w:val="00412493"/>
    <w:rsid w:val="00467FA6"/>
    <w:rsid w:val="00550E0B"/>
    <w:rsid w:val="005B3A18"/>
    <w:rsid w:val="005E591F"/>
    <w:rsid w:val="005F45F6"/>
    <w:rsid w:val="00626A66"/>
    <w:rsid w:val="00631FF3"/>
    <w:rsid w:val="00663A5D"/>
    <w:rsid w:val="00667846"/>
    <w:rsid w:val="0068683F"/>
    <w:rsid w:val="006A3D92"/>
    <w:rsid w:val="00756695"/>
    <w:rsid w:val="007C7C9C"/>
    <w:rsid w:val="007D26F8"/>
    <w:rsid w:val="007E7AD9"/>
    <w:rsid w:val="008E0430"/>
    <w:rsid w:val="00A663E4"/>
    <w:rsid w:val="00AC07EB"/>
    <w:rsid w:val="00AF51BE"/>
    <w:rsid w:val="00B07F4B"/>
    <w:rsid w:val="00B15E25"/>
    <w:rsid w:val="00B32A6F"/>
    <w:rsid w:val="00B54B77"/>
    <w:rsid w:val="00BA2FCC"/>
    <w:rsid w:val="00BD46FF"/>
    <w:rsid w:val="00C401E3"/>
    <w:rsid w:val="00C825FF"/>
    <w:rsid w:val="00C90280"/>
    <w:rsid w:val="00CC09D3"/>
    <w:rsid w:val="00D662BE"/>
    <w:rsid w:val="00DD6265"/>
    <w:rsid w:val="00DE5137"/>
    <w:rsid w:val="00E34612"/>
    <w:rsid w:val="00E54667"/>
    <w:rsid w:val="00F016DD"/>
    <w:rsid w:val="00F0243D"/>
    <w:rsid w:val="00FC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6A66"/>
    <w:pPr>
      <w:keepNext/>
      <w:keepLines/>
      <w:spacing w:before="480" w:line="276" w:lineRule="auto"/>
      <w:jc w:val="center"/>
      <w:outlineLvl w:val="0"/>
    </w:pPr>
    <w:rPr>
      <w:rFonts w:ascii="Arial" w:hAnsi="Arial"/>
      <w:b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26A66"/>
    <w:pPr>
      <w:keepNext/>
      <w:keepLines/>
      <w:spacing w:before="200" w:line="276" w:lineRule="auto"/>
      <w:ind w:firstLine="567"/>
      <w:jc w:val="both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26A66"/>
    <w:pPr>
      <w:keepNext/>
      <w:keepLines/>
      <w:spacing w:before="200" w:line="276" w:lineRule="auto"/>
      <w:ind w:firstLine="567"/>
      <w:outlineLvl w:val="2"/>
    </w:pPr>
    <w:rPr>
      <w:rFonts w:ascii="Arial" w:hAnsi="Arial" w:cs="Arial"/>
      <w:b/>
      <w:bCs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26A66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B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66"/>
    <w:rPr>
      <w:rFonts w:ascii="Arial" w:hAnsi="Arial"/>
      <w:b/>
      <w:bCs/>
      <w:cap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26A66"/>
    <w:rPr>
      <w:rFonts w:ascii="Cambria" w:hAnsi="Cambria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26A66"/>
    <w:rPr>
      <w:rFonts w:ascii="Arial" w:hAnsi="Arial" w:cs="Arial"/>
      <w:b/>
      <w:bCs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26A66"/>
    <w:rPr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626A66"/>
    <w:rPr>
      <w:rFonts w:ascii="Arial" w:eastAsia="Calibri" w:hAnsi="Arial"/>
      <w:sz w:val="24"/>
      <w:szCs w:val="22"/>
      <w:lang w:eastAsia="en-US"/>
    </w:rPr>
  </w:style>
  <w:style w:type="paragraph" w:customStyle="1" w:styleId="ConsPlusCell">
    <w:name w:val="ConsPlusCell"/>
    <w:uiPriority w:val="99"/>
    <w:rsid w:val="00626A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626A66"/>
    <w:pPr>
      <w:jc w:val="left"/>
      <w:outlineLvl w:val="9"/>
    </w:pPr>
    <w:rPr>
      <w:rFonts w:ascii="Cambria" w:hAnsi="Cambria"/>
      <w:caps w:val="0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626A66"/>
    <w:pPr>
      <w:spacing w:before="60" w:after="100" w:line="276" w:lineRule="auto"/>
      <w:ind w:firstLine="567"/>
    </w:pPr>
    <w:rPr>
      <w:rFonts w:ascii="Arial" w:eastAsia="Calibri" w:hAnsi="Arial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26A66"/>
    <w:pPr>
      <w:spacing w:before="60" w:after="100" w:line="276" w:lineRule="auto"/>
      <w:ind w:left="480" w:firstLine="567"/>
    </w:pPr>
    <w:rPr>
      <w:rFonts w:ascii="Arial" w:eastAsia="Calibri" w:hAnsi="Arial"/>
      <w:szCs w:val="22"/>
      <w:lang w:eastAsia="en-US"/>
    </w:rPr>
  </w:style>
  <w:style w:type="character" w:styleId="a9">
    <w:name w:val="Hyperlink"/>
    <w:basedOn w:val="a0"/>
    <w:uiPriority w:val="99"/>
    <w:unhideWhenUsed/>
    <w:rsid w:val="00626A66"/>
    <w:rPr>
      <w:color w:val="0000FF"/>
      <w:u w:val="single"/>
    </w:rPr>
  </w:style>
  <w:style w:type="paragraph" w:customStyle="1" w:styleId="Heading">
    <w:name w:val="Heading"/>
    <w:rsid w:val="00626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Document Map"/>
    <w:basedOn w:val="a"/>
    <w:link w:val="ab"/>
    <w:unhideWhenUsed/>
    <w:rsid w:val="00626A66"/>
    <w:pPr>
      <w:ind w:firstLine="567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rsid w:val="00626A66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626A6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26A6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626A6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26A66"/>
    <w:rPr>
      <w:sz w:val="24"/>
      <w:szCs w:val="24"/>
      <w:lang w:val="en-US" w:eastAsia="en-US"/>
    </w:rPr>
  </w:style>
  <w:style w:type="character" w:styleId="af0">
    <w:name w:val="page number"/>
    <w:basedOn w:val="a0"/>
    <w:uiPriority w:val="99"/>
    <w:rsid w:val="00626A66"/>
    <w:rPr>
      <w:rFonts w:cs="Times New Roman"/>
    </w:rPr>
  </w:style>
  <w:style w:type="paragraph" w:styleId="af1">
    <w:name w:val="Body Text"/>
    <w:basedOn w:val="a"/>
    <w:link w:val="af2"/>
    <w:uiPriority w:val="99"/>
    <w:rsid w:val="00626A66"/>
    <w:pPr>
      <w:spacing w:after="160"/>
    </w:pPr>
    <w:rPr>
      <w:rFonts w:ascii="Book Antiqua" w:hAnsi="Book Antiqua"/>
      <w:sz w:val="22"/>
      <w:szCs w:val="20"/>
      <w:lang w:val="en-US"/>
    </w:rPr>
  </w:style>
  <w:style w:type="character" w:customStyle="1" w:styleId="af2">
    <w:name w:val="Основной текст Знак"/>
    <w:basedOn w:val="a0"/>
    <w:link w:val="af1"/>
    <w:uiPriority w:val="99"/>
    <w:rsid w:val="00626A66"/>
    <w:rPr>
      <w:rFonts w:ascii="Book Antiqua" w:hAnsi="Book Antiqua"/>
      <w:sz w:val="22"/>
      <w:lang w:val="en-US"/>
    </w:rPr>
  </w:style>
  <w:style w:type="paragraph" w:customStyle="1" w:styleId="Numerointi">
    <w:name w:val="Numerointi"/>
    <w:basedOn w:val="a"/>
    <w:rsid w:val="00626A66"/>
    <w:pPr>
      <w:numPr>
        <w:numId w:val="21"/>
      </w:numPr>
      <w:jc w:val="both"/>
    </w:pPr>
    <w:rPr>
      <w:szCs w:val="20"/>
      <w:lang w:val="fi-FI" w:eastAsia="en-US"/>
    </w:rPr>
  </w:style>
  <w:style w:type="paragraph" w:customStyle="1" w:styleId="Luettelo2">
    <w:name w:val="Luettelo 2"/>
    <w:basedOn w:val="a"/>
    <w:rsid w:val="00626A66"/>
    <w:pPr>
      <w:tabs>
        <w:tab w:val="left" w:pos="-1134"/>
        <w:tab w:val="num" w:pos="3402"/>
        <w:tab w:val="right" w:pos="9072"/>
      </w:tabs>
      <w:ind w:left="3402" w:hanging="283"/>
      <w:jc w:val="both"/>
    </w:pPr>
    <w:rPr>
      <w:szCs w:val="20"/>
      <w:lang w:val="fi-FI" w:eastAsia="en-US"/>
    </w:rPr>
  </w:style>
  <w:style w:type="paragraph" w:styleId="af3">
    <w:name w:val="Body Text Indent"/>
    <w:basedOn w:val="a"/>
    <w:link w:val="af4"/>
    <w:uiPriority w:val="99"/>
    <w:rsid w:val="00626A66"/>
    <w:pPr>
      <w:spacing w:after="120"/>
      <w:ind w:left="283"/>
    </w:pPr>
    <w:rPr>
      <w:lang w:val="en-US"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6A66"/>
    <w:rPr>
      <w:sz w:val="24"/>
      <w:szCs w:val="24"/>
      <w:lang w:val="en-US" w:eastAsia="en-US"/>
    </w:rPr>
  </w:style>
  <w:style w:type="paragraph" w:customStyle="1" w:styleId="12">
    <w:name w:val="Тема примечания1"/>
    <w:basedOn w:val="af5"/>
    <w:next w:val="af5"/>
    <w:semiHidden/>
    <w:rsid w:val="00626A66"/>
  </w:style>
  <w:style w:type="paragraph" w:styleId="af5">
    <w:name w:val="annotation text"/>
    <w:basedOn w:val="a"/>
    <w:link w:val="af6"/>
    <w:uiPriority w:val="99"/>
    <w:rsid w:val="00626A66"/>
    <w:rPr>
      <w:sz w:val="20"/>
      <w:szCs w:val="20"/>
      <w:lang w:val="en-US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26A66"/>
    <w:rPr>
      <w:lang w:val="en-US" w:eastAsia="en-US"/>
    </w:rPr>
  </w:style>
  <w:style w:type="paragraph" w:customStyle="1" w:styleId="stwitextCharChar">
    <w:name w:val="stwi text Char Char"/>
    <w:basedOn w:val="a"/>
    <w:rsid w:val="00626A66"/>
    <w:pPr>
      <w:spacing w:before="120" w:after="240" w:line="360" w:lineRule="auto"/>
      <w:jc w:val="both"/>
    </w:pPr>
    <w:rPr>
      <w:szCs w:val="20"/>
      <w:lang w:val="en-GB" w:eastAsia="en-US"/>
    </w:rPr>
  </w:style>
  <w:style w:type="paragraph" w:styleId="af7">
    <w:name w:val="Title"/>
    <w:basedOn w:val="a"/>
    <w:next w:val="a"/>
    <w:link w:val="af8"/>
    <w:uiPriority w:val="10"/>
    <w:qFormat/>
    <w:rsid w:val="00626A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8">
    <w:name w:val="Название Знак"/>
    <w:basedOn w:val="a0"/>
    <w:link w:val="af7"/>
    <w:uiPriority w:val="10"/>
    <w:rsid w:val="00626A66"/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13">
    <w:name w:val="Абзац списка1"/>
    <w:basedOn w:val="a"/>
    <w:uiPriority w:val="34"/>
    <w:qFormat/>
    <w:rsid w:val="00626A66"/>
    <w:pPr>
      <w:ind w:left="720"/>
      <w:contextualSpacing/>
    </w:pPr>
    <w:rPr>
      <w:lang w:val="en-US" w:eastAsia="en-US"/>
    </w:rPr>
  </w:style>
  <w:style w:type="character" w:styleId="af9">
    <w:name w:val="FollowedHyperlink"/>
    <w:basedOn w:val="a0"/>
    <w:uiPriority w:val="99"/>
    <w:rsid w:val="00626A66"/>
    <w:rPr>
      <w:color w:val="800080"/>
      <w:u w:val="single"/>
    </w:rPr>
  </w:style>
  <w:style w:type="paragraph" w:customStyle="1" w:styleId="xl22">
    <w:name w:val="xl22"/>
    <w:basedOn w:val="a"/>
    <w:rsid w:val="00626A66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626A66"/>
    <w:pPr>
      <w:spacing w:before="100" w:beforeAutospacing="1" w:after="100" w:afterAutospacing="1"/>
      <w:textAlignment w:val="center"/>
    </w:pPr>
  </w:style>
  <w:style w:type="paragraph" w:customStyle="1" w:styleId="xl24">
    <w:name w:val="xl24"/>
    <w:basedOn w:val="a"/>
    <w:rsid w:val="00626A66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25">
    <w:name w:val="xl25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626A6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2">
    <w:name w:val="xl42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7">
    <w:name w:val="xl47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1">
    <w:name w:val="xl51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5">
    <w:name w:val="xl55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8">
    <w:name w:val="xl58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2">
    <w:name w:val="xl62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"/>
    <w:rsid w:val="00626A66"/>
    <w:pP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a"/>
    <w:rsid w:val="00626A66"/>
    <w:pP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26A66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626A6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3">
    <w:name w:val="xl73"/>
    <w:basedOn w:val="a"/>
    <w:rsid w:val="00626A66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626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62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626A66"/>
    <w:pP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8">
    <w:name w:val="xl78"/>
    <w:basedOn w:val="a"/>
    <w:rsid w:val="00626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626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26A66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62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62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626A6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afa">
    <w:name w:val="Таблица"/>
    <w:basedOn w:val="a"/>
    <w:qFormat/>
    <w:rsid w:val="00626A66"/>
    <w:pPr>
      <w:jc w:val="both"/>
    </w:pPr>
    <w:rPr>
      <w:rFonts w:eastAsia="Calibri"/>
      <w:b/>
      <w:szCs w:val="22"/>
      <w:lang w:eastAsia="en-US"/>
    </w:rPr>
  </w:style>
  <w:style w:type="paragraph" w:styleId="afb">
    <w:name w:val="caption"/>
    <w:basedOn w:val="a"/>
    <w:next w:val="a"/>
    <w:uiPriority w:val="35"/>
    <w:qFormat/>
    <w:rsid w:val="00626A66"/>
    <w:pPr>
      <w:spacing w:after="200"/>
      <w:ind w:firstLine="567"/>
    </w:pPr>
    <w:rPr>
      <w:rFonts w:ascii="Arial" w:eastAsia="Calibri" w:hAnsi="Arial"/>
      <w:b/>
      <w:bCs/>
      <w:color w:val="4F81BD"/>
      <w:sz w:val="18"/>
      <w:szCs w:val="18"/>
      <w:lang w:eastAsia="en-US"/>
    </w:rPr>
  </w:style>
  <w:style w:type="paragraph" w:customStyle="1" w:styleId="font5">
    <w:name w:val="font5"/>
    <w:basedOn w:val="a"/>
    <w:rsid w:val="00626A66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9">
    <w:name w:val="xl89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1">
    <w:name w:val="xl91"/>
    <w:basedOn w:val="a"/>
    <w:rsid w:val="0062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62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a"/>
    <w:rsid w:val="0062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"/>
    <w:rsid w:val="0062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8">
    <w:name w:val="xl98"/>
    <w:basedOn w:val="a"/>
    <w:rsid w:val="0062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62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rsid w:val="00626A6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626A66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11670</Words>
  <Characters>66525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78039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КоневаВМ</dc:creator>
  <cp:lastModifiedBy>Дмитрий</cp:lastModifiedBy>
  <cp:revision>2</cp:revision>
  <cp:lastPrinted>2017-10-24T08:18:00Z</cp:lastPrinted>
  <dcterms:created xsi:type="dcterms:W3CDTF">2017-10-24T16:08:00Z</dcterms:created>
  <dcterms:modified xsi:type="dcterms:W3CDTF">2017-10-24T16:08:00Z</dcterms:modified>
</cp:coreProperties>
</file>