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C5" w:rsidRPr="00AC03B3" w:rsidRDefault="00AA40C5" w:rsidP="00AA40C5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AA40C5" w:rsidP="00AC03B3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 w:rsidR="00DC5616">
        <w:rPr>
          <w:b/>
          <w:sz w:val="28"/>
          <w:szCs w:val="32"/>
        </w:rPr>
        <w:t xml:space="preserve">в </w:t>
      </w:r>
      <w:r w:rsidR="00DC5616" w:rsidRPr="00AC03B3">
        <w:rPr>
          <w:b/>
          <w:sz w:val="28"/>
          <w:szCs w:val="32"/>
        </w:rPr>
        <w:t>Кобринско</w:t>
      </w:r>
      <w:r w:rsidR="00DC5616">
        <w:rPr>
          <w:b/>
          <w:sz w:val="28"/>
          <w:szCs w:val="32"/>
        </w:rPr>
        <w:t>м</w:t>
      </w:r>
      <w:r w:rsidR="00DC5616" w:rsidRPr="00AC03B3">
        <w:rPr>
          <w:b/>
          <w:sz w:val="28"/>
          <w:szCs w:val="32"/>
        </w:rPr>
        <w:t xml:space="preserve"> сельско</w:t>
      </w:r>
      <w:r w:rsidR="00DC5616">
        <w:rPr>
          <w:b/>
          <w:sz w:val="28"/>
          <w:szCs w:val="32"/>
        </w:rPr>
        <w:t>м</w:t>
      </w:r>
      <w:r w:rsidR="00DC5616" w:rsidRPr="00AC03B3">
        <w:rPr>
          <w:b/>
          <w:sz w:val="28"/>
          <w:szCs w:val="32"/>
        </w:rPr>
        <w:t xml:space="preserve"> поселени</w:t>
      </w:r>
      <w:r w:rsidR="00DC5616">
        <w:rPr>
          <w:b/>
          <w:sz w:val="28"/>
          <w:szCs w:val="32"/>
        </w:rPr>
        <w:t>и Гатчинского муниципального района Ленинградской области за</w:t>
      </w:r>
      <w:r w:rsidRPr="00AC03B3">
        <w:rPr>
          <w:b/>
          <w:sz w:val="28"/>
          <w:szCs w:val="32"/>
        </w:rPr>
        <w:t xml:space="preserve"> 201</w:t>
      </w:r>
      <w:r w:rsidR="00195037">
        <w:rPr>
          <w:b/>
          <w:sz w:val="28"/>
          <w:szCs w:val="32"/>
        </w:rPr>
        <w:t>4</w:t>
      </w:r>
      <w:r w:rsidRPr="00AC03B3">
        <w:rPr>
          <w:b/>
          <w:sz w:val="28"/>
          <w:szCs w:val="32"/>
        </w:rPr>
        <w:t xml:space="preserve"> год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424"/>
        <w:gridCol w:w="2126"/>
        <w:gridCol w:w="3969"/>
        <w:gridCol w:w="4394"/>
        <w:gridCol w:w="3119"/>
      </w:tblGrid>
      <w:tr w:rsidR="005F6939" w:rsidRPr="00AC03B3" w:rsidTr="00ED7179">
        <w:trPr>
          <w:trHeight w:val="1713"/>
        </w:trPr>
        <w:tc>
          <w:tcPr>
            <w:tcW w:w="676" w:type="dxa"/>
          </w:tcPr>
          <w:p w:rsidR="00DC5616" w:rsidRPr="00AC03B3" w:rsidRDefault="00DC5616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DC5616" w:rsidRPr="00AC03B3" w:rsidRDefault="00DC5616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24" w:type="dxa"/>
          </w:tcPr>
          <w:p w:rsidR="00DC5616" w:rsidRPr="00AC03B3" w:rsidRDefault="00DC5616" w:rsidP="00A619C7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 Комиссии</w:t>
            </w:r>
          </w:p>
        </w:tc>
        <w:tc>
          <w:tcPr>
            <w:tcW w:w="2126" w:type="dxa"/>
          </w:tcPr>
          <w:p w:rsidR="00DC5616" w:rsidRPr="00AC03B3" w:rsidRDefault="00DC5616" w:rsidP="00DC5616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3969" w:type="dxa"/>
          </w:tcPr>
          <w:p w:rsidR="00DC5616" w:rsidRPr="00AC03B3" w:rsidRDefault="00DC5616" w:rsidP="00A619C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394" w:type="dxa"/>
          </w:tcPr>
          <w:p w:rsidR="00DC5616" w:rsidRPr="00AC03B3" w:rsidRDefault="00DC5616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  <w:tc>
          <w:tcPr>
            <w:tcW w:w="3119" w:type="dxa"/>
          </w:tcPr>
          <w:p w:rsidR="00DC5616" w:rsidRPr="00AC03B3" w:rsidRDefault="00DC5616" w:rsidP="00DC5616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Итоговое решение </w:t>
            </w:r>
          </w:p>
        </w:tc>
      </w:tr>
      <w:tr w:rsidR="005F6939" w:rsidRPr="00AC03B3" w:rsidTr="00ED7179">
        <w:trPr>
          <w:trHeight w:val="1541"/>
        </w:trPr>
        <w:tc>
          <w:tcPr>
            <w:tcW w:w="676" w:type="dxa"/>
            <w:vMerge w:val="restart"/>
          </w:tcPr>
          <w:p w:rsidR="00DC5616" w:rsidRPr="00AC03B3" w:rsidRDefault="00DC5616" w:rsidP="00A619C7">
            <w:pPr>
              <w:jc w:val="center"/>
            </w:pPr>
            <w:r w:rsidRPr="00AC03B3">
              <w:t>1</w:t>
            </w:r>
          </w:p>
        </w:tc>
        <w:tc>
          <w:tcPr>
            <w:tcW w:w="1424" w:type="dxa"/>
            <w:vMerge w:val="restart"/>
          </w:tcPr>
          <w:p w:rsidR="00DC5616" w:rsidRPr="00AC03B3" w:rsidRDefault="00DC5616" w:rsidP="00A619C7">
            <w:pPr>
              <w:jc w:val="center"/>
            </w:pPr>
            <w:r>
              <w:t>08.05.2014</w:t>
            </w:r>
          </w:p>
          <w:p w:rsidR="00DC5616" w:rsidRPr="00AC03B3" w:rsidRDefault="00DC5616" w:rsidP="00A619C7">
            <w:pPr>
              <w:jc w:val="center"/>
            </w:pPr>
          </w:p>
        </w:tc>
        <w:tc>
          <w:tcPr>
            <w:tcW w:w="2126" w:type="dxa"/>
            <w:vMerge w:val="restart"/>
          </w:tcPr>
          <w:p w:rsidR="00DC5616" w:rsidRPr="00AC03B3" w:rsidRDefault="00DC5616" w:rsidP="00A619C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C5616" w:rsidRPr="00AC03B3" w:rsidRDefault="00DC5616" w:rsidP="00700A13">
            <w:pPr>
              <w:pStyle w:val="a3"/>
              <w:numPr>
                <w:ilvl w:val="0"/>
                <w:numId w:val="4"/>
              </w:numPr>
              <w:ind w:left="33" w:firstLine="142"/>
              <w:jc w:val="both"/>
            </w:pPr>
            <w:r>
              <w:t xml:space="preserve">Предостережение Гатчинской городской прокуратуры  от 28.03.2014 года о недопустимости нарушения закона </w:t>
            </w:r>
          </w:p>
        </w:tc>
        <w:tc>
          <w:tcPr>
            <w:tcW w:w="4394" w:type="dxa"/>
          </w:tcPr>
          <w:p w:rsidR="00DC5616" w:rsidRPr="00700A13" w:rsidRDefault="00DC5616" w:rsidP="00700A13">
            <w:pPr>
              <w:ind w:left="33" w:firstLine="142"/>
              <w:jc w:val="both"/>
            </w:pPr>
            <w:r>
              <w:t>1. Всем муниципальным служащим дано разъяснение о недопустимости проявления невнимательности при заполнении справок о доходах, имуществе и об обязательствах имущественного характера</w:t>
            </w:r>
          </w:p>
        </w:tc>
        <w:tc>
          <w:tcPr>
            <w:tcW w:w="3119" w:type="dxa"/>
          </w:tcPr>
          <w:p w:rsidR="00DC5616" w:rsidRDefault="00DC5616" w:rsidP="00DC5616">
            <w:pPr>
              <w:ind w:left="33" w:firstLine="1"/>
              <w:jc w:val="both"/>
            </w:pPr>
            <w:r>
              <w:t>Решение Комиссии принято к сведению  муниципальными служащими</w:t>
            </w:r>
          </w:p>
        </w:tc>
      </w:tr>
      <w:tr w:rsidR="005F6939" w:rsidRPr="00AC03B3" w:rsidTr="00ED7179">
        <w:trPr>
          <w:trHeight w:val="1540"/>
        </w:trPr>
        <w:tc>
          <w:tcPr>
            <w:tcW w:w="676" w:type="dxa"/>
            <w:vMerge/>
          </w:tcPr>
          <w:p w:rsidR="00DC5616" w:rsidRPr="00AC03B3" w:rsidRDefault="00DC5616" w:rsidP="00A619C7">
            <w:pPr>
              <w:jc w:val="center"/>
            </w:pPr>
          </w:p>
        </w:tc>
        <w:tc>
          <w:tcPr>
            <w:tcW w:w="1424" w:type="dxa"/>
            <w:vMerge/>
          </w:tcPr>
          <w:p w:rsidR="00DC5616" w:rsidRPr="00AC03B3" w:rsidRDefault="00DC5616" w:rsidP="00A619C7">
            <w:pPr>
              <w:jc w:val="center"/>
            </w:pPr>
          </w:p>
        </w:tc>
        <w:tc>
          <w:tcPr>
            <w:tcW w:w="2126" w:type="dxa"/>
            <w:vMerge/>
          </w:tcPr>
          <w:p w:rsidR="00DC5616" w:rsidRDefault="00DC5616" w:rsidP="00A619C7">
            <w:pPr>
              <w:jc w:val="center"/>
            </w:pPr>
          </w:p>
        </w:tc>
        <w:tc>
          <w:tcPr>
            <w:tcW w:w="3969" w:type="dxa"/>
          </w:tcPr>
          <w:p w:rsidR="00DC5616" w:rsidRDefault="00DC5616" w:rsidP="00700A13">
            <w:pPr>
              <w:ind w:left="33" w:firstLine="142"/>
              <w:jc w:val="both"/>
            </w:pPr>
            <w:r>
              <w:t xml:space="preserve">2. Письмо Гатчинской городской прокуратуры от 24.03.2014 года № 377ж-2014 о неправомерных действиях ведущего специалиста администрации Кобринского сельского поселения </w:t>
            </w:r>
          </w:p>
        </w:tc>
        <w:tc>
          <w:tcPr>
            <w:tcW w:w="4394" w:type="dxa"/>
          </w:tcPr>
          <w:p w:rsidR="00DC5616" w:rsidRPr="00AC03B3" w:rsidRDefault="00DC5616" w:rsidP="00700A13">
            <w:pPr>
              <w:tabs>
                <w:tab w:val="left" w:pos="601"/>
              </w:tabs>
              <w:ind w:left="33" w:firstLine="142"/>
              <w:jc w:val="both"/>
              <w:rPr>
                <w:b/>
              </w:rPr>
            </w:pPr>
            <w:r>
              <w:t>2. Действия ведущего специалиста администрации Кобринского сельского поселения признаны не соответствующими требованиям к служебному поведению муниципальных служащих администрации Кобринского сельского поселения</w:t>
            </w:r>
          </w:p>
        </w:tc>
        <w:tc>
          <w:tcPr>
            <w:tcW w:w="3119" w:type="dxa"/>
          </w:tcPr>
          <w:p w:rsidR="00DC5616" w:rsidRDefault="005F6939" w:rsidP="005F6939">
            <w:pPr>
              <w:tabs>
                <w:tab w:val="left" w:pos="601"/>
              </w:tabs>
              <w:ind w:left="33" w:firstLine="142"/>
              <w:jc w:val="both"/>
            </w:pPr>
            <w:r>
              <w:t>В Гатчинскую городскую прокуратуру направлен ответ и объяснительная муниципального служащего</w:t>
            </w:r>
          </w:p>
        </w:tc>
      </w:tr>
      <w:tr w:rsidR="005F6939" w:rsidRPr="00AC03B3" w:rsidTr="00ED7179">
        <w:trPr>
          <w:trHeight w:val="278"/>
        </w:trPr>
        <w:tc>
          <w:tcPr>
            <w:tcW w:w="676" w:type="dxa"/>
          </w:tcPr>
          <w:p w:rsidR="00DC5616" w:rsidRPr="00AC03B3" w:rsidRDefault="00DC5616" w:rsidP="00A619C7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DC5616" w:rsidRPr="00AC03B3" w:rsidRDefault="00DC5616" w:rsidP="00195037">
            <w:pPr>
              <w:jc w:val="center"/>
            </w:pPr>
            <w:r>
              <w:t>19.09.2014</w:t>
            </w:r>
          </w:p>
        </w:tc>
        <w:tc>
          <w:tcPr>
            <w:tcW w:w="2126" w:type="dxa"/>
          </w:tcPr>
          <w:p w:rsidR="00DC5616" w:rsidRPr="00AC03B3" w:rsidRDefault="00DC5616" w:rsidP="00A619C7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C5616" w:rsidRPr="00AC03B3" w:rsidRDefault="00DC5616" w:rsidP="00700A13">
            <w:pPr>
              <w:tabs>
                <w:tab w:val="left" w:pos="993"/>
              </w:tabs>
              <w:jc w:val="both"/>
            </w:pPr>
            <w:r>
              <w:t>Уведомление муниципальными служащими о выполнении иной оплачиваемой работы</w:t>
            </w:r>
          </w:p>
        </w:tc>
        <w:tc>
          <w:tcPr>
            <w:tcW w:w="4394" w:type="dxa"/>
          </w:tcPr>
          <w:p w:rsidR="00DC5616" w:rsidRPr="00AC03B3" w:rsidRDefault="00DC5616" w:rsidP="00AC03B3">
            <w:pPr>
              <w:jc w:val="both"/>
            </w:pPr>
            <w:r w:rsidRPr="00AC03B3">
              <w:t>При выполнении иной оплачиваемой работы муниципальными служащими   не содержится признаков личной заинтересованности, которая может привести к конфликту интересов</w:t>
            </w:r>
          </w:p>
        </w:tc>
        <w:tc>
          <w:tcPr>
            <w:tcW w:w="3119" w:type="dxa"/>
          </w:tcPr>
          <w:p w:rsidR="00DC5616" w:rsidRPr="00AC03B3" w:rsidRDefault="00DC5616" w:rsidP="00AC03B3">
            <w:pPr>
              <w:jc w:val="both"/>
            </w:pPr>
            <w:r>
              <w:t xml:space="preserve">Решение Комиссии принято к сведению </w:t>
            </w:r>
          </w:p>
        </w:tc>
      </w:tr>
    </w:tbl>
    <w:p w:rsidR="005668AF" w:rsidRDefault="005668AF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66E"/>
    <w:multiLevelType w:val="hybridMultilevel"/>
    <w:tmpl w:val="95AC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91D"/>
    <w:multiLevelType w:val="hybridMultilevel"/>
    <w:tmpl w:val="21AE8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534F"/>
    <w:multiLevelType w:val="multilevel"/>
    <w:tmpl w:val="FDC0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37BAF"/>
    <w:rsid w:val="000A3191"/>
    <w:rsid w:val="000E11C7"/>
    <w:rsid w:val="000F1CFB"/>
    <w:rsid w:val="0011022E"/>
    <w:rsid w:val="00191C84"/>
    <w:rsid w:val="00195037"/>
    <w:rsid w:val="002134E0"/>
    <w:rsid w:val="0025552A"/>
    <w:rsid w:val="00265512"/>
    <w:rsid w:val="002A00ED"/>
    <w:rsid w:val="002B1595"/>
    <w:rsid w:val="00304D98"/>
    <w:rsid w:val="003B089C"/>
    <w:rsid w:val="003F4B37"/>
    <w:rsid w:val="00430820"/>
    <w:rsid w:val="00436AF1"/>
    <w:rsid w:val="0045717D"/>
    <w:rsid w:val="004E4124"/>
    <w:rsid w:val="00505515"/>
    <w:rsid w:val="005668AF"/>
    <w:rsid w:val="005838E3"/>
    <w:rsid w:val="005D41F7"/>
    <w:rsid w:val="005F6939"/>
    <w:rsid w:val="006B4AE6"/>
    <w:rsid w:val="006B736C"/>
    <w:rsid w:val="00700A13"/>
    <w:rsid w:val="007506F7"/>
    <w:rsid w:val="007532CE"/>
    <w:rsid w:val="007F1667"/>
    <w:rsid w:val="00862B56"/>
    <w:rsid w:val="008A53E4"/>
    <w:rsid w:val="009359FE"/>
    <w:rsid w:val="0094270B"/>
    <w:rsid w:val="009E7855"/>
    <w:rsid w:val="009F0E00"/>
    <w:rsid w:val="00A15838"/>
    <w:rsid w:val="00A71498"/>
    <w:rsid w:val="00AA40C5"/>
    <w:rsid w:val="00AC03B3"/>
    <w:rsid w:val="00B82B94"/>
    <w:rsid w:val="00BB201C"/>
    <w:rsid w:val="00BC7DD7"/>
    <w:rsid w:val="00BD347A"/>
    <w:rsid w:val="00C3414A"/>
    <w:rsid w:val="00C94D09"/>
    <w:rsid w:val="00CC7FB4"/>
    <w:rsid w:val="00DC5616"/>
    <w:rsid w:val="00DC7B06"/>
    <w:rsid w:val="00E73ADD"/>
    <w:rsid w:val="00ED7179"/>
    <w:rsid w:val="00F26A01"/>
    <w:rsid w:val="00F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2016-04-18T12:27:00Z</dcterms:created>
  <dcterms:modified xsi:type="dcterms:W3CDTF">2016-04-18T12:27:00Z</dcterms:modified>
</cp:coreProperties>
</file>