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43" w:rsidRPr="00FB5E43" w:rsidRDefault="00FB5E43" w:rsidP="00FB5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5E43" w:rsidRPr="00FB5E43" w:rsidRDefault="00FB5E43" w:rsidP="00FB5E4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2260085</wp:posOffset>
            </wp:positionH>
            <wp:positionV relativeFrom="paragraph">
              <wp:posOffset>-590694</wp:posOffset>
            </wp:positionV>
            <wp:extent cx="765954" cy="897147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9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E43" w:rsidRPr="00FB5E43" w:rsidRDefault="00FB5E43" w:rsidP="00FB5E4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E43" w:rsidRPr="00FB5E43" w:rsidRDefault="00FB5E43" w:rsidP="00FB5E4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4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FB5E43" w:rsidRPr="00FB5E43" w:rsidRDefault="00FB5E43" w:rsidP="00FB5E4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43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FB5E43" w:rsidRPr="00FB5E43" w:rsidRDefault="00FB5E43" w:rsidP="00FB5E4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43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FB5E43" w:rsidRPr="00FB5E43" w:rsidRDefault="00FB5E43" w:rsidP="00FB5E4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4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B5E43" w:rsidRPr="00FB5E43" w:rsidRDefault="00FB5E43" w:rsidP="00FB5E43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FB5E43" w:rsidRPr="00FB5E43" w:rsidRDefault="00FB5E43" w:rsidP="00FB5E4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B5E43" w:rsidRPr="00FB5E43" w:rsidRDefault="00FB5E43" w:rsidP="00FB5E43">
      <w:pPr>
        <w:pStyle w:val="Style8"/>
        <w:widowControl/>
        <w:rPr>
          <w:rStyle w:val="FontStyle43"/>
          <w:b/>
          <w:sz w:val="24"/>
          <w:szCs w:val="24"/>
        </w:rPr>
      </w:pPr>
      <w:r w:rsidRPr="00FB5E43">
        <w:rPr>
          <w:rStyle w:val="FontStyle43"/>
          <w:b/>
          <w:sz w:val="24"/>
          <w:szCs w:val="24"/>
        </w:rPr>
        <w:t xml:space="preserve">от </w:t>
      </w:r>
      <w:r w:rsidR="00ED79D5">
        <w:rPr>
          <w:rStyle w:val="FontStyle43"/>
          <w:b/>
          <w:sz w:val="24"/>
          <w:szCs w:val="24"/>
        </w:rPr>
        <w:t xml:space="preserve"> </w:t>
      </w:r>
      <w:r w:rsidR="00EB6E15">
        <w:rPr>
          <w:rStyle w:val="FontStyle43"/>
          <w:b/>
          <w:sz w:val="24"/>
          <w:szCs w:val="24"/>
        </w:rPr>
        <w:t>27 июля</w:t>
      </w:r>
      <w:r w:rsidR="0070523F">
        <w:rPr>
          <w:rStyle w:val="FontStyle43"/>
          <w:b/>
          <w:sz w:val="24"/>
          <w:szCs w:val="24"/>
        </w:rPr>
        <w:t xml:space="preserve"> 2018</w:t>
      </w:r>
      <w:r w:rsidRPr="00FB5E43">
        <w:rPr>
          <w:rStyle w:val="FontStyle43"/>
          <w:b/>
          <w:sz w:val="24"/>
          <w:szCs w:val="24"/>
        </w:rPr>
        <w:t xml:space="preserve"> года                                                                                          </w:t>
      </w:r>
      <w:r w:rsidRPr="00FB5E43">
        <w:rPr>
          <w:rStyle w:val="FontStyle43"/>
          <w:b/>
          <w:sz w:val="24"/>
          <w:szCs w:val="24"/>
        </w:rPr>
        <w:tab/>
      </w:r>
      <w:r w:rsidR="00EB6E15">
        <w:rPr>
          <w:rStyle w:val="FontStyle43"/>
          <w:b/>
          <w:sz w:val="24"/>
          <w:szCs w:val="24"/>
        </w:rPr>
        <w:tab/>
      </w:r>
      <w:r w:rsidRPr="00FB5E43">
        <w:rPr>
          <w:rStyle w:val="FontStyle43"/>
          <w:b/>
          <w:sz w:val="24"/>
          <w:szCs w:val="24"/>
        </w:rPr>
        <w:t xml:space="preserve">№ </w:t>
      </w:r>
      <w:r w:rsidR="00ED79D5">
        <w:rPr>
          <w:rStyle w:val="FontStyle43"/>
          <w:b/>
          <w:sz w:val="24"/>
          <w:szCs w:val="24"/>
        </w:rPr>
        <w:t xml:space="preserve"> </w:t>
      </w:r>
      <w:r w:rsidR="00EB6E15">
        <w:rPr>
          <w:rStyle w:val="FontStyle43"/>
          <w:b/>
          <w:sz w:val="24"/>
          <w:szCs w:val="24"/>
        </w:rPr>
        <w:t>230</w:t>
      </w:r>
      <w:r w:rsidRPr="00FB5E43">
        <w:rPr>
          <w:rStyle w:val="FontStyle43"/>
          <w:b/>
          <w:sz w:val="24"/>
          <w:szCs w:val="24"/>
        </w:rPr>
        <w:t xml:space="preserve">       </w:t>
      </w:r>
    </w:p>
    <w:p w:rsidR="00FB5E43" w:rsidRPr="00FB5E43" w:rsidRDefault="00FB5E43" w:rsidP="00FB5E43">
      <w:pPr>
        <w:pStyle w:val="Style8"/>
        <w:widowControl/>
        <w:rPr>
          <w:rStyle w:val="FontStyle43"/>
          <w:sz w:val="24"/>
          <w:szCs w:val="24"/>
        </w:rPr>
      </w:pPr>
    </w:p>
    <w:p w:rsidR="00FB5E43" w:rsidRPr="00FB5E43" w:rsidRDefault="00FB5E43" w:rsidP="00FB5E43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FB5E43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FB5E43">
        <w:rPr>
          <w:rFonts w:ascii="Times New Roman" w:hAnsi="Times New Roman" w:cs="Times New Roman"/>
          <w:sz w:val="24"/>
          <w:szCs w:val="24"/>
        </w:rPr>
        <w:t>от 25.05.2017 года № 157 «</w:t>
      </w:r>
      <w:r w:rsidRPr="00FB5E43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FB5E43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«Предоставление права на  размещение нестационарного торгового объекта на территории муниципального образования Кобринского сельского поселения Гатчинского муниципального района Ленинградской области» </w:t>
      </w:r>
      <w:r w:rsidR="00ED79D5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21.02.2018 № 83)</w:t>
      </w:r>
    </w:p>
    <w:p w:rsidR="00FB5E43" w:rsidRPr="00FB5E43" w:rsidRDefault="00FB5E43" w:rsidP="00FB5E43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FB5E43" w:rsidRPr="00FB5E43" w:rsidRDefault="00FB5E43" w:rsidP="00ED79D5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5E43">
        <w:rPr>
          <w:rStyle w:val="FontStyle43"/>
          <w:b w:val="0"/>
          <w:sz w:val="24"/>
          <w:szCs w:val="24"/>
        </w:rPr>
        <w:t xml:space="preserve"> </w:t>
      </w:r>
    </w:p>
    <w:p w:rsidR="00FB5E43" w:rsidRPr="00FB5E43" w:rsidRDefault="00FB5E43" w:rsidP="00FB5E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B5E43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FB5E43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FB5E43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FB5E43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FB5E4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FB5E4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B5E43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FB5E43" w:rsidRPr="00FB5E43" w:rsidRDefault="00FB5E43" w:rsidP="00FB5E4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5E43" w:rsidRPr="00FB5E43" w:rsidRDefault="00FB5E43" w:rsidP="00FB5E43">
      <w:pPr>
        <w:pStyle w:val="Style8"/>
        <w:widowControl/>
        <w:jc w:val="center"/>
        <w:rPr>
          <w:rStyle w:val="FontStyle47"/>
        </w:rPr>
      </w:pPr>
      <w:r w:rsidRPr="00FB5E43">
        <w:rPr>
          <w:rStyle w:val="FontStyle47"/>
        </w:rPr>
        <w:t>ПОСТАНОВЛЯЕТ:</w:t>
      </w:r>
    </w:p>
    <w:p w:rsidR="00FB5E43" w:rsidRPr="00FB5E43" w:rsidRDefault="00FB5E43" w:rsidP="00FB5E43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Style w:val="FontStyle47"/>
        </w:rPr>
      </w:pPr>
      <w:r w:rsidRPr="00FB5E43">
        <w:rPr>
          <w:rStyle w:val="FontStyle47"/>
        </w:rPr>
        <w:t xml:space="preserve">Внести в Постановление </w:t>
      </w:r>
      <w:r w:rsidRPr="00FB5E43">
        <w:t>от 25.05.2017 года № 157 «</w:t>
      </w:r>
      <w:r w:rsidRPr="00FB5E43">
        <w:rPr>
          <w:color w:val="000000"/>
        </w:rPr>
        <w:t xml:space="preserve">Об утверждении Административного регламента </w:t>
      </w:r>
      <w:r w:rsidRPr="00FB5E43">
        <w:t>по предоставлению муниципальной услуги «Предоставление права на  размещение нестационарного торгового объекта на территории муниципального образования Кобринского сельского поселения Гатчинского муниципального района Ленинградской области»</w:t>
      </w:r>
      <w:r w:rsidR="00ED79D5">
        <w:t xml:space="preserve"> (в редакции постановления от 21.02.2018 № 83)</w:t>
      </w:r>
      <w:r w:rsidRPr="00FB5E43">
        <w:t xml:space="preserve">   следующие </w:t>
      </w:r>
      <w:r w:rsidRPr="00FB5E43">
        <w:rPr>
          <w:rStyle w:val="FontStyle47"/>
        </w:rPr>
        <w:t xml:space="preserve"> изменения: 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1.1. пункт 2.3. Приложения изложить в следующей редакции: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«2.3. Результатом предоставления муниципальной услуги является: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- предоставление права на  размещение нестационарного торгового объекта (далее – право на размещение НТО) заявителю;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- отказ в предоставлении права на размещение НТО  заявителю, в отношении которого ОМСУ принято решение об отказе в предоставлении права на размещение НТО.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 является пакет следующих документов: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- нормативный правовой акт ОМСУ об утверждении схемы (внесения изменений в схему) размещения нестационарных торговых объектов на территории муниципального образования Кобринского сельского поселения Гатчинского муниципального района Ленинградской области (далее – Схема);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lastRenderedPageBreak/>
        <w:t xml:space="preserve">-  выписка из текстовой части Схемы, по </w:t>
      </w:r>
      <w:hyperlink r:id="rId6" w:history="1">
        <w:r w:rsidRPr="00ED79D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D79D5">
        <w:rPr>
          <w:rFonts w:ascii="Times New Roman" w:hAnsi="Times New Roman" w:cs="Times New Roman"/>
          <w:sz w:val="24"/>
          <w:szCs w:val="24"/>
        </w:rPr>
        <w:t>, утвержденной Приказом Комитета по развитию малого, среднего бизнеса и потребительского рынка                 от  18 августа 2016 г. N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согласно Приложению  № 2;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D79D5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ED79D5">
        <w:rPr>
          <w:rFonts w:ascii="Times New Roman" w:hAnsi="Times New Roman" w:cs="Times New Roman"/>
          <w:sz w:val="24"/>
          <w:szCs w:val="24"/>
        </w:rPr>
        <w:t xml:space="preserve"> из графической части Схемы;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- уведомление о предоставлении права на размещение НТО.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НТО, оформленное на бумажном носителе по </w:t>
      </w:r>
      <w:hyperlink r:id="rId7" w:history="1">
        <w:r w:rsidRPr="00ED79D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D79D5">
        <w:rPr>
          <w:rFonts w:ascii="Times New Roman" w:hAnsi="Times New Roman" w:cs="Times New Roman"/>
          <w:sz w:val="24"/>
          <w:szCs w:val="24"/>
        </w:rPr>
        <w:t xml:space="preserve"> согласно Приложению  № 4.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hyperlink r:id="rId8" w:history="1">
        <w:r w:rsidRPr="00ED79D5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ED79D5">
        <w:rPr>
          <w:rFonts w:ascii="Times New Roman" w:hAnsi="Times New Roman" w:cs="Times New Roman"/>
          <w:sz w:val="24"/>
          <w:szCs w:val="24"/>
        </w:rPr>
        <w:t xml:space="preserve"> в предоставлении права на размещение НТО, </w:t>
      </w:r>
      <w:hyperlink r:id="rId9" w:history="1">
        <w:r w:rsidRPr="00ED79D5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ED79D5">
        <w:rPr>
          <w:rFonts w:ascii="Times New Roman" w:hAnsi="Times New Roman" w:cs="Times New Roman"/>
          <w:sz w:val="24"/>
          <w:szCs w:val="24"/>
        </w:rPr>
        <w:t xml:space="preserve"> об отказе в предоставлении права на размещение НТО по форме согласно Приложению  № 4.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Способами передачи результата предоставления муниципальной услуги заявителю являются: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- вручение (направление) заявителю уведомления о предоставлении права на размещение НТО;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- вручение (направление) заявителю уведомления об отказе в предоставлении права на размещение НТО.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  <w:proofErr w:type="gramStart"/>
      <w:r w:rsidRPr="00ED79D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ED79D5">
        <w:rPr>
          <w:rFonts w:ascii="Times New Roman" w:hAnsi="Times New Roman" w:cs="Times New Roman"/>
          <w:sz w:val="24"/>
          <w:szCs w:val="24"/>
        </w:rPr>
        <w:t>;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1.2. пункт 2.5. Приложения дополнить словами следующего содержания:</w:t>
      </w:r>
    </w:p>
    <w:p w:rsidR="00ED79D5" w:rsidRPr="00ED79D5" w:rsidRDefault="00ED79D5" w:rsidP="00ED7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«- Постановление администрации Кобринского сельского поселения от 10.01.2017 г. №2 «О порядке разработки и утверждения схем размещения нестационарных торговых объектов на территории муниципального образования  Кобринского сельского поселения Гатчинского муниципального района Ленинградской области»»;</w:t>
      </w:r>
    </w:p>
    <w:p w:rsidR="00ED79D5" w:rsidRPr="00ED79D5" w:rsidRDefault="00ED79D5" w:rsidP="00ED7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1.3 пункт 2.10. Приложения изложить в следующей редакции: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9D5">
        <w:rPr>
          <w:rFonts w:ascii="Times New Roman" w:hAnsi="Times New Roman" w:cs="Times New Roman"/>
          <w:color w:val="000000"/>
          <w:sz w:val="24"/>
          <w:szCs w:val="24"/>
        </w:rPr>
        <w:t>«2.10. Исчерпывающий перечень оснований для отказа в приеме документов, необходимых для предоставления муниципальной услуги: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9D5">
        <w:rPr>
          <w:rFonts w:ascii="Times New Roman" w:hAnsi="Times New Roman" w:cs="Times New Roman"/>
          <w:sz w:val="24"/>
          <w:szCs w:val="24"/>
          <w:lang w:eastAsia="ru-RU"/>
        </w:rPr>
        <w:t>1) 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</w:t>
      </w:r>
      <w:r w:rsidRPr="00ED79D5">
        <w:rPr>
          <w:rFonts w:ascii="Times New Roman" w:hAnsi="Times New Roman" w:cs="Times New Roman"/>
          <w:sz w:val="24"/>
          <w:szCs w:val="24"/>
        </w:rPr>
        <w:t xml:space="preserve"> </w:t>
      </w:r>
      <w:r w:rsidRPr="00ED79D5">
        <w:rPr>
          <w:rFonts w:ascii="Times New Roman" w:hAnsi="Times New Roman" w:cs="Times New Roman"/>
          <w:sz w:val="24"/>
          <w:szCs w:val="24"/>
          <w:lang w:eastAsia="ru-RU"/>
        </w:rPr>
        <w:t>почтового адреса;</w:t>
      </w:r>
    </w:p>
    <w:p w:rsidR="00ED79D5" w:rsidRPr="00ED79D5" w:rsidRDefault="00ED79D5" w:rsidP="00ED79D5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9D5">
        <w:rPr>
          <w:rFonts w:ascii="Times New Roman" w:hAnsi="Times New Roman" w:cs="Times New Roman"/>
          <w:sz w:val="24"/>
          <w:szCs w:val="24"/>
          <w:lang w:eastAsia="ru-RU"/>
        </w:rPr>
        <w:t>2) 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ED79D5" w:rsidRPr="00ED79D5" w:rsidRDefault="00ED79D5" w:rsidP="00ED79D5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9D5">
        <w:rPr>
          <w:rFonts w:ascii="Times New Roman" w:hAnsi="Times New Roman" w:cs="Times New Roman"/>
          <w:sz w:val="24"/>
          <w:szCs w:val="24"/>
          <w:lang w:eastAsia="ru-RU"/>
        </w:rPr>
        <w:t>3) текст в заявлении не поддается прочтению,</w:t>
      </w:r>
      <w:r w:rsidRPr="00ED79D5">
        <w:rPr>
          <w:rFonts w:ascii="Times New Roman" w:hAnsi="Times New Roman" w:cs="Times New Roman"/>
          <w:sz w:val="24"/>
          <w:szCs w:val="24"/>
        </w:rPr>
        <w:t xml:space="preserve"> </w:t>
      </w:r>
      <w:r w:rsidRPr="00ED79D5">
        <w:rPr>
          <w:rFonts w:ascii="Times New Roman" w:hAnsi="Times New Roman" w:cs="Times New Roman"/>
          <w:sz w:val="24"/>
          <w:szCs w:val="24"/>
          <w:lang w:eastAsia="ru-RU"/>
        </w:rPr>
        <w:t>в том числе текст на иностранном языке;</w:t>
      </w:r>
    </w:p>
    <w:p w:rsidR="00ED79D5" w:rsidRPr="00ED79D5" w:rsidRDefault="00ED79D5" w:rsidP="00ED79D5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9D5">
        <w:rPr>
          <w:rFonts w:ascii="Times New Roman" w:hAnsi="Times New Roman" w:cs="Times New Roman"/>
          <w:sz w:val="24"/>
          <w:szCs w:val="24"/>
          <w:lang w:eastAsia="ru-RU"/>
        </w:rPr>
        <w:t>4) заявление подписано не уполномоченным лицом;</w:t>
      </w:r>
    </w:p>
    <w:p w:rsidR="00ED79D5" w:rsidRPr="00ED79D5" w:rsidRDefault="00ED79D5" w:rsidP="00ED79D5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9D5">
        <w:rPr>
          <w:rFonts w:ascii="Times New Roman" w:hAnsi="Times New Roman" w:cs="Times New Roman"/>
          <w:sz w:val="24"/>
          <w:szCs w:val="24"/>
          <w:lang w:eastAsia="ru-RU"/>
        </w:rPr>
        <w:t>5) представление неполного комплекта документов, указанных в пунктах 2.6, настоящего Административного регламента.</w:t>
      </w:r>
    </w:p>
    <w:p w:rsidR="00ED79D5" w:rsidRPr="00ED79D5" w:rsidRDefault="00ED79D5" w:rsidP="00ED79D5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9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6) подача документов, прилагаемых к заявлению, содержащих недостоверные сведения</w:t>
      </w:r>
      <w:proofErr w:type="gramStart"/>
      <w:r w:rsidRPr="00ED79D5">
        <w:rPr>
          <w:rFonts w:ascii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D79D5" w:rsidRPr="00ED79D5" w:rsidRDefault="00ED79D5" w:rsidP="00ED7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Pr="00ED79D5">
        <w:rPr>
          <w:rFonts w:ascii="Times New Roman" w:hAnsi="Times New Roman" w:cs="Times New Roman"/>
          <w:sz w:val="24"/>
          <w:szCs w:val="24"/>
        </w:rPr>
        <w:t>пункт 2.17.2.7. Приложения изложить в следующей редакции:</w:t>
      </w:r>
    </w:p>
    <w:p w:rsidR="00ED79D5" w:rsidRPr="00ED79D5" w:rsidRDefault="00ED79D5" w:rsidP="00ED79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9D5">
        <w:rPr>
          <w:rFonts w:ascii="Times New Roman" w:hAnsi="Times New Roman" w:cs="Times New Roman"/>
          <w:sz w:val="24"/>
          <w:szCs w:val="24"/>
          <w:lang w:eastAsia="ru-RU"/>
        </w:rPr>
        <w:t>«2.17.2.7.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ЭП, должностное лицо Администрации выполняет следующие действия:</w:t>
      </w:r>
    </w:p>
    <w:p w:rsidR="00ED79D5" w:rsidRPr="00ED79D5" w:rsidRDefault="00ED79D5" w:rsidP="00ED79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9D5">
        <w:rPr>
          <w:rFonts w:ascii="Times New Roman" w:hAnsi="Times New Roman" w:cs="Times New Roman"/>
          <w:sz w:val="24"/>
          <w:szCs w:val="24"/>
          <w:lang w:eastAsia="ru-RU"/>
        </w:rPr>
        <w:t>в день регистрации заявления 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D79D5" w:rsidRPr="00ED79D5" w:rsidRDefault="00ED79D5" w:rsidP="00ED79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79D5">
        <w:rPr>
          <w:rFonts w:ascii="Times New Roman" w:hAnsi="Times New Roman" w:cs="Times New Roman"/>
          <w:sz w:val="24"/>
          <w:szCs w:val="24"/>
          <w:lang w:eastAsia="ru-RU"/>
        </w:rPr>
        <w:t>не позднее рабочего дня, следующего за днем регистрации заявления 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ED79D5">
        <w:rPr>
          <w:rFonts w:ascii="Times New Roman" w:hAnsi="Times New Roman" w:cs="Times New Roman"/>
          <w:sz w:val="24"/>
          <w:szCs w:val="24"/>
          <w:lang w:eastAsia="ru-RU"/>
        </w:rPr>
        <w:t xml:space="preserve"> В АИС «Межвед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Администрации.</w:t>
      </w:r>
    </w:p>
    <w:p w:rsidR="00ED79D5" w:rsidRPr="00ED79D5" w:rsidRDefault="00ED79D5" w:rsidP="00ED79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9D5">
        <w:rPr>
          <w:rFonts w:ascii="Times New Roman" w:hAnsi="Times New Roman" w:cs="Times New Roman"/>
          <w:sz w:val="24"/>
          <w:szCs w:val="24"/>
          <w:lang w:eastAsia="ru-RU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ED79D5" w:rsidRPr="00ED79D5" w:rsidRDefault="00ED79D5" w:rsidP="00ED79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9D5">
        <w:rPr>
          <w:rFonts w:ascii="Times New Roman" w:hAnsi="Times New Roman" w:cs="Times New Roman"/>
          <w:sz w:val="24"/>
          <w:szCs w:val="24"/>
          <w:lang w:eastAsia="ru-RU"/>
        </w:rPr>
        <w:t>Заявитель должен явиться на прием в указанное время. В случае</w:t>
      </w:r>
      <w:proofErr w:type="gramStart"/>
      <w:r w:rsidRPr="00ED79D5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D79D5">
        <w:rPr>
          <w:rFonts w:ascii="Times New Roman" w:hAnsi="Times New Roman" w:cs="Times New Roman"/>
          <w:sz w:val="24"/>
          <w:szCs w:val="24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ED79D5" w:rsidRPr="00ED79D5" w:rsidRDefault="00ED79D5" w:rsidP="00ED79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9D5">
        <w:rPr>
          <w:rFonts w:ascii="Times New Roman" w:hAnsi="Times New Roman" w:cs="Times New Roman"/>
          <w:sz w:val="24"/>
          <w:szCs w:val="24"/>
          <w:lang w:eastAsia="ru-RU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ED79D5" w:rsidRPr="00ED79D5" w:rsidRDefault="00ED79D5" w:rsidP="00ED79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9D5">
        <w:rPr>
          <w:rFonts w:ascii="Times New Roman" w:hAnsi="Times New Roman" w:cs="Times New Roman"/>
          <w:sz w:val="24"/>
          <w:szCs w:val="24"/>
          <w:lang w:eastAsia="ru-RU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ED79D5"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D79D5">
        <w:rPr>
          <w:rFonts w:ascii="Times New Roman" w:hAnsi="Times New Roman" w:cs="Times New Roman"/>
          <w:sz w:val="24"/>
          <w:szCs w:val="24"/>
          <w:lang w:eastAsia="ru-RU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ЭП должностного лица, принявшего решение, в личный кабинет ПГУ.»;</w:t>
      </w:r>
    </w:p>
    <w:p w:rsidR="00ED79D5" w:rsidRPr="00ED79D5" w:rsidRDefault="00ED79D5" w:rsidP="00ED7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r w:rsidRPr="00ED79D5">
        <w:rPr>
          <w:rFonts w:ascii="Times New Roman" w:hAnsi="Times New Roman" w:cs="Times New Roman"/>
          <w:sz w:val="24"/>
          <w:szCs w:val="24"/>
        </w:rPr>
        <w:t>пункт 4.6. Приложения изложить в следующей редакции: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D79D5">
        <w:rPr>
          <w:rFonts w:ascii="Times New Roman" w:hAnsi="Times New Roman" w:cs="Times New Roman"/>
          <w:sz w:val="24"/>
          <w:szCs w:val="24"/>
        </w:rPr>
        <w:t xml:space="preserve">4.6. В случае принятия решения об отказе в предоставлении услуги заявителю разъясняются причины отказа. 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Критерием принятия решения об отказе в приеме документов является: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1) 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 почтового адреса;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2) 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 xml:space="preserve">3) текст в заявлении не поддается прочтению, в том числе текст на иностранном </w:t>
      </w:r>
      <w:r w:rsidRPr="00ED79D5">
        <w:rPr>
          <w:rFonts w:ascii="Times New Roman" w:hAnsi="Times New Roman" w:cs="Times New Roman"/>
          <w:sz w:val="24"/>
          <w:szCs w:val="24"/>
        </w:rPr>
        <w:lastRenderedPageBreak/>
        <w:t>языке;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4) заявление подписано не уполномоченным лицом;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5) представление неполного комплекта документов, указанных в пунктах 2.6, настоящего Административного регламента;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6) подача документов, прилагаемых к заявлению, содержащих недостоверные сведения</w:t>
      </w:r>
      <w:proofErr w:type="gramStart"/>
      <w:r w:rsidRPr="00ED79D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D79D5" w:rsidRPr="00ED79D5" w:rsidRDefault="00ED79D5" w:rsidP="00ED7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  <w:lang w:eastAsia="ru-RU"/>
        </w:rPr>
        <w:t xml:space="preserve">1.6. </w:t>
      </w:r>
      <w:r w:rsidRPr="00ED79D5">
        <w:rPr>
          <w:rFonts w:ascii="Times New Roman" w:hAnsi="Times New Roman" w:cs="Times New Roman"/>
          <w:sz w:val="24"/>
          <w:szCs w:val="24"/>
        </w:rPr>
        <w:t>пункт 4.18. Приложения изложить в следующей редакции: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«4.18. Специалист Администрации направляет заявление и прилагаемые к нему документы для рассмотрения на Комиссии. Решение Комиссии оформляется протоколом.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В случае положительного решения Комиссии специалист Администрации осуществляет подготовку следующих документов: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 xml:space="preserve">- проекта НПА ОМСУ об утверждении Схемы (внесения изменений в Схему), обеспечивает его согласование и направление на подпись в установленном порядке. 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-  выписки из текстовой части Схемы, по форме, утвержденной Приказом Комитета по развитию малого, среднего бизнеса и потребительского рынка                 от  18 августа 2016 г.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согласно Приложению  № 2;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D79D5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Pr="00ED79D5">
        <w:rPr>
          <w:rFonts w:ascii="Times New Roman" w:hAnsi="Times New Roman" w:cs="Times New Roman"/>
          <w:sz w:val="24"/>
          <w:szCs w:val="24"/>
        </w:rPr>
        <w:t xml:space="preserve"> из графической части Схемы;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 xml:space="preserve">- уведомление о предоставлении права на размещение НТО.  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В случае отрицательного решения Комиссии специалист Отдела осуществляет подготовку уведомления об отказе в предоставлении права на размещение НТО</w:t>
      </w:r>
      <w:proofErr w:type="gramStart"/>
      <w:r w:rsidRPr="00ED79D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D79D5" w:rsidRPr="00ED79D5" w:rsidRDefault="00ED79D5" w:rsidP="00ED7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  <w:lang w:eastAsia="ru-RU"/>
        </w:rPr>
        <w:t xml:space="preserve">1.7. </w:t>
      </w:r>
      <w:r w:rsidRPr="00ED79D5">
        <w:rPr>
          <w:rFonts w:ascii="Times New Roman" w:hAnsi="Times New Roman" w:cs="Times New Roman"/>
          <w:sz w:val="24"/>
          <w:szCs w:val="24"/>
        </w:rPr>
        <w:t>пункт 4.19. Приложения изложить в следующей редакции: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 xml:space="preserve">«4.19. Должностным лицом, ответственным за проверку полноты и </w:t>
      </w:r>
      <w:proofErr w:type="gramStart"/>
      <w:r w:rsidRPr="00ED79D5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ED79D5">
        <w:rPr>
          <w:rFonts w:ascii="Times New Roman" w:hAnsi="Times New Roman" w:cs="Times New Roman"/>
          <w:sz w:val="24"/>
          <w:szCs w:val="24"/>
        </w:rPr>
        <w:t xml:space="preserve"> приложенных к заявлению документов, является специалист Администрации.»;</w:t>
      </w:r>
    </w:p>
    <w:p w:rsidR="00ED79D5" w:rsidRPr="00ED79D5" w:rsidRDefault="00ED79D5" w:rsidP="00ED7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  <w:lang w:eastAsia="ru-RU"/>
        </w:rPr>
        <w:t xml:space="preserve">1.8. </w:t>
      </w:r>
      <w:r w:rsidRPr="00ED79D5">
        <w:rPr>
          <w:rFonts w:ascii="Times New Roman" w:hAnsi="Times New Roman" w:cs="Times New Roman"/>
          <w:sz w:val="24"/>
          <w:szCs w:val="24"/>
        </w:rPr>
        <w:t>пункт 4.20. Приложения изложить в следующей редакции: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«4.20.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</w:t>
      </w:r>
      <w:proofErr w:type="gramStart"/>
      <w:r w:rsidRPr="00ED79D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D79D5" w:rsidRPr="00ED79D5" w:rsidRDefault="00ED79D5" w:rsidP="00ED7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  <w:lang w:eastAsia="ru-RU"/>
        </w:rPr>
        <w:t xml:space="preserve">1.9. </w:t>
      </w:r>
      <w:r w:rsidRPr="00ED79D5">
        <w:rPr>
          <w:rFonts w:ascii="Times New Roman" w:hAnsi="Times New Roman" w:cs="Times New Roman"/>
          <w:sz w:val="24"/>
          <w:szCs w:val="24"/>
        </w:rPr>
        <w:t>пункт 4.21. Приложения изложить в следующей редакции:</w:t>
      </w:r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«4.21. Способом фиксации результата выполнения административного действия является протокол Комиссии</w:t>
      </w:r>
      <w:proofErr w:type="gramStart"/>
      <w:r w:rsidRPr="00ED79D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D79D5" w:rsidRPr="00ED79D5" w:rsidRDefault="00ED79D5" w:rsidP="00ED7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D5">
        <w:rPr>
          <w:rFonts w:ascii="Times New Roman" w:hAnsi="Times New Roman" w:cs="Times New Roman"/>
          <w:sz w:val="24"/>
          <w:szCs w:val="24"/>
        </w:rPr>
        <w:t>1.10. пункт 4.22 Приложения исключить.</w:t>
      </w:r>
    </w:p>
    <w:p w:rsidR="00FB5E43" w:rsidRPr="00FB5E43" w:rsidRDefault="00FB5E43" w:rsidP="00FB5E43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</w:pPr>
      <w:r w:rsidRPr="00FB5E43">
        <w:rPr>
          <w:color w:val="000000"/>
          <w:shd w:val="clear" w:color="auto" w:fill="FFFFFF"/>
        </w:rPr>
        <w:t xml:space="preserve">Настоящее постановление вступает в силу со дня официального опубликования в </w:t>
      </w:r>
      <w:r w:rsidR="00ED79D5">
        <w:rPr>
          <w:color w:val="000000"/>
          <w:shd w:val="clear" w:color="auto" w:fill="FFFFFF"/>
        </w:rPr>
        <w:t>информационном бюллетене «Кобринский</w:t>
      </w:r>
      <w:r w:rsidRPr="00FB5E43">
        <w:rPr>
          <w:color w:val="000000"/>
          <w:shd w:val="clear" w:color="auto" w:fill="FFFFFF"/>
        </w:rPr>
        <w:t xml:space="preserve"> вестник», подлежит размещению на официальном сайте Кобринского сельского поселения.</w:t>
      </w:r>
    </w:p>
    <w:p w:rsidR="00FB5E43" w:rsidRPr="00FB5E43" w:rsidRDefault="00FB5E43" w:rsidP="00FB5E43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  <w:rPr>
          <w:rStyle w:val="FontStyle47"/>
        </w:rPr>
      </w:pPr>
      <w:r w:rsidRPr="00FB5E43">
        <w:rPr>
          <w:rStyle w:val="FontStyle47"/>
        </w:rPr>
        <w:t xml:space="preserve"> Контроль </w:t>
      </w:r>
      <w:r w:rsidRPr="00FB5E43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EB6E15" w:rsidRDefault="00EB6E15" w:rsidP="00EB6E15">
      <w:pPr>
        <w:pStyle w:val="Style9"/>
        <w:widowControl/>
        <w:tabs>
          <w:tab w:val="left" w:pos="0"/>
          <w:tab w:val="left" w:pos="567"/>
          <w:tab w:val="left" w:pos="993"/>
        </w:tabs>
        <w:spacing w:before="240" w:line="276" w:lineRule="auto"/>
        <w:ind w:right="-358" w:firstLine="0"/>
        <w:rPr>
          <w:rStyle w:val="FontStyle47"/>
        </w:rPr>
      </w:pPr>
      <w:proofErr w:type="gramStart"/>
      <w:r>
        <w:rPr>
          <w:rStyle w:val="FontStyle47"/>
        </w:rPr>
        <w:t>Исполняющий</w:t>
      </w:r>
      <w:proofErr w:type="gramEnd"/>
      <w:r>
        <w:rPr>
          <w:rStyle w:val="FontStyle47"/>
        </w:rPr>
        <w:t xml:space="preserve"> обязанности главы </w:t>
      </w:r>
    </w:p>
    <w:p w:rsidR="00EB6E15" w:rsidRDefault="00EB6E15" w:rsidP="00EB6E15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0"/>
      </w:pPr>
      <w:r>
        <w:rPr>
          <w:rStyle w:val="FontStyle47"/>
        </w:rPr>
        <w:t xml:space="preserve">администрации Кобринского сельского поселения                                                  Д.С.Халтунен </w:t>
      </w:r>
    </w:p>
    <w:p w:rsidR="001F4FE3" w:rsidRDefault="001F4FE3" w:rsidP="001F4FE3"/>
    <w:sectPr w:rsidR="001F4FE3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E3"/>
    <w:rsid w:val="001A622D"/>
    <w:rsid w:val="001F4FE3"/>
    <w:rsid w:val="00280A06"/>
    <w:rsid w:val="003F33CC"/>
    <w:rsid w:val="004C773B"/>
    <w:rsid w:val="00544A94"/>
    <w:rsid w:val="0070523F"/>
    <w:rsid w:val="00C614C7"/>
    <w:rsid w:val="00DF672C"/>
    <w:rsid w:val="00EB6E15"/>
    <w:rsid w:val="00ED79D5"/>
    <w:rsid w:val="00FB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E4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FB5E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FB5E43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FB5E4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B5E43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7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B1DEC761615A31B84FA364614A2E9B946111CED449CA649E16FEAE3354CUFs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89D7D866923443E45B8B1DEC761615A31B84FA364614A2E9B946111CED449CA649E16FEAE3354DUFs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89D7D866923443E45B8B1DEC761615A31B84FA364614A2E9B946111CED449CA649E16FEAE3354CUFs2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89D7D866923443E45B8B1DEC761615A31B84FA364614A2E9B946111CED449CA649E16FEAE3354DUF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1693</Words>
  <Characters>9651</Characters>
  <Application>Microsoft Office Word</Application>
  <DocSecurity>0</DocSecurity>
  <Lines>80</Lines>
  <Paragraphs>22</Paragraphs>
  <ScaleCrop>false</ScaleCrop>
  <Company>Администрация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cp:lastPrinted>2018-02-26T08:51:00Z</cp:lastPrinted>
  <dcterms:created xsi:type="dcterms:W3CDTF">2018-06-20T11:01:00Z</dcterms:created>
  <dcterms:modified xsi:type="dcterms:W3CDTF">2018-07-27T10:19:00Z</dcterms:modified>
</cp:coreProperties>
</file>