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5C8" w14:textId="77777777" w:rsidR="00F31319" w:rsidRPr="000E7BBF" w:rsidRDefault="00F31319" w:rsidP="00F3131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41C2A31F" w14:textId="77777777" w:rsidR="00F31319" w:rsidRPr="000E7BBF" w:rsidRDefault="00F31319" w:rsidP="00F3131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14:paraId="62F8B174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C9D22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53E51411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163FAD9D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3F426EB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6885D8C4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71D9B769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85E19AD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5D0BD64A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2A28C9EC" w14:textId="77777777" w:rsidR="00F31319" w:rsidRPr="000E7BBF" w:rsidRDefault="00F31319" w:rsidP="00F313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14:paraId="79D731EE" w14:textId="4D29E6D1" w:rsidR="00F31319" w:rsidRPr="00F27C8E" w:rsidRDefault="00F31319" w:rsidP="00F3131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r w:rsidRPr="00D9468E"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</w:t>
      </w:r>
      <w:r w:rsidRPr="00D9468E">
        <w:rPr>
          <w:rFonts w:ascii="Times New Roman" w:hAnsi="Times New Roman"/>
          <w:sz w:val="28"/>
          <w:szCs w:val="28"/>
        </w:rPr>
        <w:lastRenderedPageBreak/>
        <w:t>(или) с аналогичным периодом предшествующего календарного года, поступивших в адрес 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 w:rsidRPr="000E7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5350E1" w14:textId="104BE062" w:rsidR="00B37D78" w:rsidRPr="00F31319" w:rsidRDefault="00F31319" w:rsidP="00F31319">
      <w:pPr>
        <w:ind w:firstLine="709"/>
        <w:jc w:val="both"/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r w:rsidRPr="00D9468E">
        <w:rPr>
          <w:rFonts w:ascii="Times New Roman" w:hAnsi="Times New Roman"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sectPr w:rsidR="00B37D78" w:rsidRPr="00F3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D0"/>
    <w:rsid w:val="00294037"/>
    <w:rsid w:val="005263D0"/>
    <w:rsid w:val="00B37D78"/>
    <w:rsid w:val="00F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5AD"/>
  <w15:chartTrackingRefBased/>
  <w15:docId w15:val="{BD9CF3DF-F8DB-41F9-8FB1-67BC782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2</cp:revision>
  <dcterms:created xsi:type="dcterms:W3CDTF">2024-04-22T13:15:00Z</dcterms:created>
  <dcterms:modified xsi:type="dcterms:W3CDTF">2024-04-22T13:15:00Z</dcterms:modified>
</cp:coreProperties>
</file>