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00" w:rsidRDefault="00AD5C00" w:rsidP="00F76F41">
      <w:pPr>
        <w:widowControl w:val="0"/>
        <w:autoSpaceDE w:val="0"/>
        <w:autoSpaceDN w:val="0"/>
        <w:adjustRightInd w:val="0"/>
        <w:ind w:firstLine="709"/>
        <w:jc w:val="right"/>
        <w:outlineLvl w:val="0"/>
        <w:rPr>
          <w:b/>
          <w:sz w:val="28"/>
          <w:szCs w:val="28"/>
        </w:rPr>
      </w:pPr>
      <w:r w:rsidRPr="005D03FD">
        <w:rPr>
          <w:rFonts w:ascii="Times New Roman" w:hAnsi="Times New Roman" w:cs="Times New Roman"/>
          <w:b/>
          <w:noProof/>
          <w:sz w:val="28"/>
          <w:szCs w:val="28"/>
          <w:lang w:eastAsia="ru-RU"/>
        </w:rPr>
        <w:drawing>
          <wp:anchor distT="0" distB="0" distL="114300" distR="114300" simplePos="0" relativeHeight="251659264" behindDoc="1" locked="0" layoutInCell="1" allowOverlap="0">
            <wp:simplePos x="0" y="0"/>
            <wp:positionH relativeFrom="column">
              <wp:posOffset>2809875</wp:posOffset>
            </wp:positionH>
            <wp:positionV relativeFrom="paragraph">
              <wp:posOffset>0</wp:posOffset>
            </wp:positionV>
            <wp:extent cx="762000" cy="895350"/>
            <wp:effectExtent l="19050" t="0" r="0" b="0"/>
            <wp:wrapTight wrapText="bothSides">
              <wp:wrapPolygon edited="0">
                <wp:start x="-540" y="0"/>
                <wp:lineTo x="-540" y="21140"/>
                <wp:lineTo x="21600" y="21140"/>
                <wp:lineTo x="21600" y="0"/>
                <wp:lineTo x="-540" y="0"/>
              </wp:wrapPolygon>
            </wp:wrapTight>
            <wp:docPr id="3"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62000" cy="895350"/>
                    </a:xfrm>
                    <a:prstGeom prst="rect">
                      <a:avLst/>
                    </a:prstGeom>
                    <a:noFill/>
                  </pic:spPr>
                </pic:pic>
              </a:graphicData>
            </a:graphic>
          </wp:anchor>
        </w:drawing>
      </w: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Pr="00330C12" w:rsidRDefault="00AD5C00" w:rsidP="00AD5C00">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АДМИНИСТРАЦИЯ МУНИЦИПАЛЬНОГО ОБРАЗОВАНИЯ</w:t>
      </w:r>
    </w:p>
    <w:p w:rsidR="00AD5C00" w:rsidRPr="00330C12" w:rsidRDefault="00AD5C00" w:rsidP="00AD5C00">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КОБРИНСКОГО СЕЛЬСКОГО ПОСЕЛЕНИЯ</w:t>
      </w:r>
    </w:p>
    <w:p w:rsidR="00AD5C00" w:rsidRPr="00330C12" w:rsidRDefault="00AD5C00" w:rsidP="00AD5C00">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ГАТЧИНСКОГО МУНИЦИПАЛЬНОГО РАЙОНА</w:t>
      </w:r>
    </w:p>
    <w:p w:rsidR="00AD5C00" w:rsidRPr="00330C12" w:rsidRDefault="00AD5C00" w:rsidP="00AD5C00">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ЛЕНИНГРАДСКОЙ ОБЛАСТИ</w:t>
      </w:r>
    </w:p>
    <w:p w:rsidR="00AD5C00" w:rsidRPr="00330C12" w:rsidRDefault="00AD5C00" w:rsidP="00AD5C00">
      <w:pPr>
        <w:spacing w:after="0" w:line="240" w:lineRule="auto"/>
        <w:ind w:hanging="851"/>
        <w:rPr>
          <w:rFonts w:ascii="Times New Roman" w:hAnsi="Times New Roman" w:cs="Times New Roman"/>
          <w:b/>
          <w:sz w:val="24"/>
          <w:szCs w:val="24"/>
        </w:rPr>
      </w:pPr>
    </w:p>
    <w:p w:rsidR="00AD5C00" w:rsidRPr="00330C12" w:rsidRDefault="00AD5C00" w:rsidP="00AD5C00">
      <w:pPr>
        <w:spacing w:after="0" w:line="240" w:lineRule="auto"/>
        <w:rPr>
          <w:rFonts w:ascii="Times New Roman" w:hAnsi="Times New Roman" w:cs="Times New Roman"/>
          <w:b/>
          <w:sz w:val="24"/>
          <w:szCs w:val="24"/>
        </w:rPr>
      </w:pPr>
    </w:p>
    <w:p w:rsidR="00AD5C00" w:rsidRPr="00330C12" w:rsidRDefault="00AD5C00" w:rsidP="00AD5C00">
      <w:pPr>
        <w:spacing w:after="0" w:line="240" w:lineRule="auto"/>
        <w:ind w:hanging="851"/>
        <w:jc w:val="center"/>
        <w:rPr>
          <w:rFonts w:ascii="Times New Roman" w:hAnsi="Times New Roman" w:cs="Times New Roman"/>
          <w:b/>
          <w:sz w:val="24"/>
          <w:szCs w:val="24"/>
        </w:rPr>
      </w:pPr>
      <w:r w:rsidRPr="00330C12">
        <w:rPr>
          <w:rFonts w:ascii="Times New Roman" w:hAnsi="Times New Roman" w:cs="Times New Roman"/>
          <w:b/>
          <w:sz w:val="24"/>
          <w:szCs w:val="24"/>
        </w:rPr>
        <w:t>ПОСТАНОВЛЕНИЕ</w:t>
      </w:r>
    </w:p>
    <w:p w:rsidR="00AD5C00" w:rsidRPr="00330C12" w:rsidRDefault="00AD5C00" w:rsidP="00AD5C00">
      <w:pPr>
        <w:pStyle w:val="Style8"/>
        <w:widowControl/>
        <w:rPr>
          <w:rStyle w:val="FontStyle43"/>
          <w:b/>
          <w:sz w:val="24"/>
          <w:szCs w:val="24"/>
        </w:rPr>
      </w:pPr>
    </w:p>
    <w:p w:rsidR="00FB7096" w:rsidRDefault="00FB7096" w:rsidP="00FB7096">
      <w:pPr>
        <w:pStyle w:val="Style8"/>
        <w:widowControl/>
        <w:jc w:val="left"/>
        <w:rPr>
          <w:rStyle w:val="FontStyle43"/>
          <w:rFonts w:eastAsiaTheme="majorEastAsia"/>
          <w:b/>
          <w:sz w:val="28"/>
          <w:szCs w:val="28"/>
        </w:rPr>
      </w:pPr>
      <w:r>
        <w:rPr>
          <w:rStyle w:val="FontStyle43"/>
          <w:rFonts w:eastAsiaTheme="majorEastAsia"/>
          <w:b/>
          <w:sz w:val="28"/>
          <w:szCs w:val="28"/>
        </w:rPr>
        <w:t>от  10.04.2023  года</w:t>
      </w:r>
      <w:r>
        <w:rPr>
          <w:rStyle w:val="FontStyle43"/>
          <w:rFonts w:eastAsiaTheme="majorEastAsia"/>
          <w:b/>
          <w:sz w:val="28"/>
          <w:szCs w:val="28"/>
        </w:rPr>
        <w:tab/>
        <w:t xml:space="preserve">                                                                      №  121</w:t>
      </w:r>
    </w:p>
    <w:p w:rsidR="00AD5C00" w:rsidRPr="00330C12" w:rsidRDefault="00AD5C00" w:rsidP="00AD5C00">
      <w:pPr>
        <w:pStyle w:val="Style8"/>
        <w:widowControl/>
        <w:rPr>
          <w:rStyle w:val="FontStyle43"/>
          <w:sz w:val="24"/>
          <w:szCs w:val="24"/>
        </w:rPr>
      </w:pPr>
    </w:p>
    <w:p w:rsidR="00AD5C00" w:rsidRPr="00AD5C00" w:rsidRDefault="00AD5C00" w:rsidP="00AD5C00">
      <w:pPr>
        <w:tabs>
          <w:tab w:val="left" w:pos="1134"/>
        </w:tabs>
        <w:autoSpaceDE w:val="0"/>
        <w:autoSpaceDN w:val="0"/>
        <w:adjustRightInd w:val="0"/>
        <w:spacing w:after="0" w:line="240" w:lineRule="auto"/>
        <w:ind w:right="4110"/>
        <w:jc w:val="both"/>
        <w:rPr>
          <w:rFonts w:ascii="Times New Roman" w:eastAsia="Times New Roman" w:hAnsi="Times New Roman" w:cs="Times New Roman"/>
          <w:bCs/>
          <w:sz w:val="28"/>
          <w:szCs w:val="28"/>
        </w:rPr>
      </w:pPr>
      <w:r w:rsidRPr="00AD5C00">
        <w:rPr>
          <w:rStyle w:val="FontStyle47"/>
          <w:sz w:val="28"/>
          <w:szCs w:val="28"/>
        </w:rPr>
        <w:t>Об утверждении Административного регламента по предоставлению муниципальной услуги</w:t>
      </w:r>
      <w:r w:rsidRPr="00AD5C00">
        <w:rPr>
          <w:rFonts w:ascii="Times New Roman" w:hAnsi="Times New Roman" w:cs="Times New Roman"/>
          <w:sz w:val="28"/>
          <w:szCs w:val="28"/>
        </w:rPr>
        <w:t>«</w:t>
      </w:r>
      <w:r w:rsidR="00631EE4" w:rsidRPr="00631EE4">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Pr="00AD5C00">
        <w:rPr>
          <w:rFonts w:ascii="Times New Roman" w:hAnsi="Times New Roman" w:cs="Times New Roman"/>
          <w:sz w:val="28"/>
          <w:szCs w:val="28"/>
        </w:rPr>
        <w:t>»</w:t>
      </w:r>
    </w:p>
    <w:p w:rsidR="00AD5C00" w:rsidRPr="00AD5C00" w:rsidRDefault="00AD5C00" w:rsidP="00AD5C00">
      <w:pPr>
        <w:pStyle w:val="ConsPlusTitle"/>
        <w:ind w:right="3968"/>
        <w:jc w:val="both"/>
        <w:rPr>
          <w:b w:val="0"/>
          <w:sz w:val="28"/>
          <w:szCs w:val="28"/>
        </w:rPr>
      </w:pPr>
    </w:p>
    <w:p w:rsidR="00AD5C00" w:rsidRPr="00AD5C00" w:rsidRDefault="00AD5C00" w:rsidP="00AD5C00">
      <w:pPr>
        <w:pStyle w:val="ConsPlusTitle"/>
        <w:jc w:val="both"/>
        <w:rPr>
          <w:b w:val="0"/>
          <w:sz w:val="28"/>
          <w:szCs w:val="28"/>
        </w:rPr>
      </w:pPr>
    </w:p>
    <w:p w:rsidR="00AD5C00" w:rsidRPr="00AD5C00" w:rsidRDefault="00AD5C00" w:rsidP="00AD5C00">
      <w:pPr>
        <w:pStyle w:val="ConsPlusTitle"/>
        <w:ind w:firstLine="708"/>
        <w:jc w:val="both"/>
        <w:rPr>
          <w:b w:val="0"/>
          <w:sz w:val="28"/>
          <w:szCs w:val="28"/>
        </w:rPr>
      </w:pPr>
      <w:r w:rsidRPr="00AD5C00">
        <w:rPr>
          <w:b w:val="0"/>
          <w:sz w:val="28"/>
          <w:szCs w:val="28"/>
        </w:rPr>
        <w:t>В соответствии с</w:t>
      </w:r>
      <w:r w:rsidRPr="00AD5C00">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AD5C00">
        <w:rPr>
          <w:rFonts w:eastAsia="Calibri"/>
          <w:b w:val="0"/>
          <w:sz w:val="28"/>
          <w:szCs w:val="28"/>
        </w:rPr>
        <w:t xml:space="preserve">Федеральным законом от 02.03.2007 № 25-ФЗ "О муниципальной службе в Российской Федерации", </w:t>
      </w:r>
      <w:r w:rsidRPr="00AD5C00">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AD5C00">
        <w:rPr>
          <w:b w:val="0"/>
          <w:sz w:val="28"/>
          <w:szCs w:val="28"/>
        </w:rPr>
        <w:t xml:space="preserve">, руководствуясь </w:t>
      </w:r>
      <w:r w:rsidRPr="00AD5C00">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AD5C00" w:rsidRPr="00AD5C00" w:rsidRDefault="00AD5C00" w:rsidP="00AD5C00">
      <w:pPr>
        <w:pStyle w:val="ConsPlusTitle"/>
        <w:jc w:val="both"/>
        <w:rPr>
          <w:sz w:val="28"/>
          <w:szCs w:val="28"/>
        </w:rPr>
      </w:pPr>
    </w:p>
    <w:p w:rsidR="00AD5C00" w:rsidRPr="00AD5C00" w:rsidRDefault="00AD5C00" w:rsidP="00AD5C00">
      <w:pPr>
        <w:pStyle w:val="Style8"/>
        <w:widowControl/>
        <w:jc w:val="center"/>
        <w:rPr>
          <w:rStyle w:val="FontStyle47"/>
          <w:b/>
          <w:sz w:val="28"/>
          <w:szCs w:val="28"/>
        </w:rPr>
      </w:pPr>
      <w:r w:rsidRPr="00AD5C00">
        <w:rPr>
          <w:rStyle w:val="FontStyle47"/>
          <w:b/>
          <w:sz w:val="28"/>
          <w:szCs w:val="28"/>
        </w:rPr>
        <w:t>ПОСТАНОВЛЯЕТ:</w:t>
      </w:r>
    </w:p>
    <w:p w:rsidR="00AD5C00" w:rsidRPr="00AD5C00" w:rsidRDefault="00AD5C00" w:rsidP="00AD5C00">
      <w:pPr>
        <w:pStyle w:val="Style8"/>
        <w:widowControl/>
        <w:jc w:val="center"/>
        <w:rPr>
          <w:rStyle w:val="FontStyle47"/>
          <w:sz w:val="28"/>
          <w:szCs w:val="28"/>
        </w:rPr>
      </w:pPr>
    </w:p>
    <w:p w:rsidR="00AD5C00" w:rsidRPr="00AD5C00" w:rsidRDefault="00AD5C00" w:rsidP="00AD5C00">
      <w:pPr>
        <w:pStyle w:val="Style8"/>
        <w:widowControl/>
        <w:numPr>
          <w:ilvl w:val="0"/>
          <w:numId w:val="24"/>
        </w:numPr>
        <w:tabs>
          <w:tab w:val="left" w:pos="851"/>
          <w:tab w:val="left" w:pos="1134"/>
        </w:tabs>
        <w:ind w:left="0" w:firstLine="709"/>
        <w:rPr>
          <w:sz w:val="28"/>
          <w:szCs w:val="28"/>
        </w:rPr>
      </w:pPr>
      <w:r w:rsidRPr="00AD5C00">
        <w:rPr>
          <w:rStyle w:val="FontStyle47"/>
          <w:sz w:val="28"/>
          <w:szCs w:val="28"/>
        </w:rPr>
        <w:t>Утвердить Административный регламент по предоставлению муниципальной услуги «</w:t>
      </w:r>
      <w:r w:rsidR="00631EE4" w:rsidRPr="00631EE4">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аренду, постоянное (бессрочное) пользование, безвозмездное пользование без проведения торгов</w:t>
      </w:r>
      <w:r w:rsidRPr="00AD5C00">
        <w:rPr>
          <w:sz w:val="28"/>
          <w:szCs w:val="28"/>
        </w:rPr>
        <w:t>», согласно приложению.</w:t>
      </w:r>
    </w:p>
    <w:p w:rsidR="00AD5C00" w:rsidRPr="00AD5C00" w:rsidRDefault="00AD5C00" w:rsidP="00AD5C00">
      <w:pPr>
        <w:pStyle w:val="Style8"/>
        <w:widowControl/>
        <w:numPr>
          <w:ilvl w:val="0"/>
          <w:numId w:val="24"/>
        </w:numPr>
        <w:tabs>
          <w:tab w:val="left" w:pos="851"/>
          <w:tab w:val="left" w:pos="1134"/>
        </w:tabs>
        <w:ind w:left="0" w:firstLine="709"/>
        <w:rPr>
          <w:rStyle w:val="FontStyle47"/>
          <w:sz w:val="28"/>
          <w:szCs w:val="28"/>
        </w:rPr>
      </w:pPr>
      <w:r w:rsidRPr="00AD5C00">
        <w:rPr>
          <w:rStyle w:val="FontStyle47"/>
          <w:sz w:val="28"/>
          <w:szCs w:val="28"/>
        </w:rPr>
        <w:t>Постановление администрации</w:t>
      </w:r>
      <w:r w:rsidRPr="00AD5C00">
        <w:rPr>
          <w:rFonts w:eastAsia="Calibri"/>
          <w:sz w:val="28"/>
          <w:szCs w:val="28"/>
        </w:rPr>
        <w:t>Кобринского сельского поселения</w:t>
      </w:r>
      <w:r w:rsidRPr="00AD5C00">
        <w:rPr>
          <w:sz w:val="28"/>
          <w:szCs w:val="28"/>
        </w:rPr>
        <w:t xml:space="preserve">от </w:t>
      </w:r>
      <w:r w:rsidR="00631EE4" w:rsidRPr="00631EE4">
        <w:rPr>
          <w:sz w:val="28"/>
          <w:szCs w:val="28"/>
        </w:rPr>
        <w:t xml:space="preserve">28.12.2022 </w:t>
      </w:r>
      <w:r w:rsidRPr="00AD5C00">
        <w:rPr>
          <w:sz w:val="28"/>
          <w:szCs w:val="28"/>
        </w:rPr>
        <w:t xml:space="preserve">года № </w:t>
      </w:r>
      <w:r w:rsidR="00631EE4" w:rsidRPr="00631EE4">
        <w:rPr>
          <w:rStyle w:val="FontStyle43"/>
          <w:bCs/>
          <w:sz w:val="24"/>
          <w:szCs w:val="24"/>
        </w:rPr>
        <w:t>495</w:t>
      </w:r>
      <w:r w:rsidR="00631EE4">
        <w:rPr>
          <w:rStyle w:val="FontStyle43"/>
          <w:b/>
          <w:sz w:val="24"/>
          <w:szCs w:val="24"/>
        </w:rPr>
        <w:t xml:space="preserve"> «</w:t>
      </w:r>
      <w:r w:rsidR="00631EE4" w:rsidRPr="00631EE4">
        <w:rPr>
          <w:rStyle w:val="FontStyle47"/>
          <w:sz w:val="28"/>
          <w:szCs w:val="28"/>
        </w:rPr>
        <w:t xml:space="preserve">Об утверждении Административного регламента по предоставлению муниципальной услуги«Предоставление земельного участка, находящегося в муниципальной собственности (государственная собственность </w:t>
      </w:r>
      <w:r w:rsidR="00631EE4" w:rsidRPr="00631EE4">
        <w:rPr>
          <w:rStyle w:val="FontStyle47"/>
          <w:sz w:val="28"/>
          <w:szCs w:val="28"/>
        </w:rPr>
        <w:lastRenderedPageBreak/>
        <w:t>на который не разграничена* ), в собственность, аренду, постоянное (бессрочное) пользование, безвозмездное пользование без проведения торгов»</w:t>
      </w:r>
      <w:r w:rsidRPr="00AD5C00">
        <w:rPr>
          <w:sz w:val="28"/>
          <w:szCs w:val="28"/>
        </w:rPr>
        <w:t>»</w:t>
      </w:r>
      <w:r w:rsidRPr="00AD5C00">
        <w:rPr>
          <w:color w:val="000000"/>
          <w:sz w:val="28"/>
          <w:szCs w:val="28"/>
        </w:rPr>
        <w:t>признать утратившим силу.</w:t>
      </w:r>
    </w:p>
    <w:p w:rsidR="00AD5C00" w:rsidRPr="00AD5C00" w:rsidRDefault="00AD5C00" w:rsidP="00AD5C00">
      <w:pPr>
        <w:pStyle w:val="Style9"/>
        <w:widowControl/>
        <w:numPr>
          <w:ilvl w:val="0"/>
          <w:numId w:val="24"/>
        </w:numPr>
        <w:tabs>
          <w:tab w:val="left" w:pos="0"/>
          <w:tab w:val="left" w:pos="567"/>
          <w:tab w:val="left" w:pos="993"/>
          <w:tab w:val="left" w:pos="1134"/>
          <w:tab w:val="left" w:pos="1276"/>
        </w:tabs>
        <w:spacing w:line="240" w:lineRule="auto"/>
        <w:ind w:left="0" w:right="-1" w:firstLine="709"/>
        <w:rPr>
          <w:sz w:val="28"/>
          <w:szCs w:val="28"/>
        </w:rPr>
      </w:pPr>
      <w:r w:rsidRPr="00AD5C00">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AD5C00">
        <w:rPr>
          <w:color w:val="000000"/>
          <w:sz w:val="28"/>
          <w:szCs w:val="28"/>
        </w:rPr>
        <w:t xml:space="preserve"> информационно-телекоммуникационной сети «Интернет»</w:t>
      </w:r>
      <w:r w:rsidRPr="00AD5C00">
        <w:rPr>
          <w:color w:val="000000"/>
          <w:sz w:val="28"/>
          <w:szCs w:val="28"/>
          <w:shd w:val="clear" w:color="auto" w:fill="FFFFFF"/>
        </w:rPr>
        <w:t>.</w:t>
      </w:r>
    </w:p>
    <w:p w:rsidR="00AD5C00" w:rsidRPr="00AD5C00" w:rsidRDefault="00AD5C00" w:rsidP="00AD5C00">
      <w:pPr>
        <w:pStyle w:val="Style9"/>
        <w:widowControl/>
        <w:numPr>
          <w:ilvl w:val="0"/>
          <w:numId w:val="24"/>
        </w:numPr>
        <w:tabs>
          <w:tab w:val="left" w:pos="0"/>
          <w:tab w:val="left" w:pos="567"/>
          <w:tab w:val="left" w:pos="993"/>
          <w:tab w:val="left" w:pos="1134"/>
          <w:tab w:val="left" w:pos="1276"/>
        </w:tabs>
        <w:spacing w:line="240" w:lineRule="auto"/>
        <w:ind w:left="0" w:right="-358" w:firstLine="709"/>
        <w:rPr>
          <w:sz w:val="28"/>
          <w:szCs w:val="28"/>
        </w:rPr>
      </w:pPr>
      <w:r w:rsidRPr="00AD5C00">
        <w:rPr>
          <w:rStyle w:val="FontStyle47"/>
          <w:sz w:val="28"/>
          <w:szCs w:val="28"/>
        </w:rPr>
        <w:t xml:space="preserve"> Контроль </w:t>
      </w:r>
      <w:r w:rsidRPr="00AD5C00">
        <w:rPr>
          <w:color w:val="000000"/>
          <w:sz w:val="28"/>
          <w:szCs w:val="28"/>
          <w:shd w:val="clear" w:color="auto" w:fill="FFFFFF"/>
        </w:rPr>
        <w:t>исполнения настоящего постановления оставляю за собой.</w:t>
      </w:r>
    </w:p>
    <w:p w:rsidR="00AD5C00" w:rsidRPr="00AD5C00" w:rsidRDefault="00AD5C00" w:rsidP="00AD5C00">
      <w:pPr>
        <w:pStyle w:val="Style9"/>
        <w:widowControl/>
        <w:tabs>
          <w:tab w:val="left" w:pos="0"/>
          <w:tab w:val="left" w:pos="567"/>
          <w:tab w:val="left" w:pos="993"/>
          <w:tab w:val="left" w:pos="1134"/>
          <w:tab w:val="left" w:pos="1276"/>
        </w:tabs>
        <w:spacing w:line="240" w:lineRule="auto"/>
        <w:ind w:right="-358"/>
        <w:rPr>
          <w:color w:val="000000"/>
          <w:sz w:val="28"/>
          <w:szCs w:val="28"/>
          <w:shd w:val="clear" w:color="auto" w:fill="FFFFFF"/>
        </w:rPr>
      </w:pPr>
    </w:p>
    <w:p w:rsidR="00AD5C00" w:rsidRPr="00AD5C00" w:rsidRDefault="00AD5C00" w:rsidP="00AD5C00">
      <w:pPr>
        <w:pStyle w:val="Style9"/>
        <w:widowControl/>
        <w:tabs>
          <w:tab w:val="left" w:pos="0"/>
          <w:tab w:val="left" w:pos="567"/>
          <w:tab w:val="left" w:pos="993"/>
          <w:tab w:val="left" w:pos="1134"/>
          <w:tab w:val="left" w:pos="1276"/>
        </w:tabs>
        <w:spacing w:line="240" w:lineRule="auto"/>
        <w:ind w:right="-358"/>
        <w:rPr>
          <w:rStyle w:val="FontStyle47"/>
          <w:sz w:val="28"/>
          <w:szCs w:val="28"/>
        </w:rPr>
      </w:pPr>
    </w:p>
    <w:p w:rsidR="00AD5C00" w:rsidRPr="00AD5C00" w:rsidRDefault="00AD5C00" w:rsidP="00AD5C00">
      <w:pPr>
        <w:pStyle w:val="Style8"/>
        <w:widowControl/>
        <w:rPr>
          <w:rStyle w:val="FontStyle47"/>
          <w:sz w:val="28"/>
          <w:szCs w:val="28"/>
        </w:rPr>
      </w:pPr>
      <w:r w:rsidRPr="00AD5C00">
        <w:rPr>
          <w:rStyle w:val="FontStyle47"/>
          <w:sz w:val="28"/>
          <w:szCs w:val="28"/>
        </w:rPr>
        <w:t>Глава администрации</w:t>
      </w:r>
    </w:p>
    <w:p w:rsidR="00AD5C00" w:rsidRPr="00AD5C00" w:rsidRDefault="00AD5C00" w:rsidP="00AD5C00">
      <w:pPr>
        <w:spacing w:after="0" w:line="240" w:lineRule="auto"/>
        <w:rPr>
          <w:rFonts w:ascii="Times New Roman" w:eastAsia="Calibri" w:hAnsi="Times New Roman" w:cs="Times New Roman"/>
          <w:b/>
          <w:bCs/>
          <w:sz w:val="28"/>
          <w:szCs w:val="28"/>
          <w:lang w:eastAsia="ru-RU"/>
        </w:rPr>
      </w:pPr>
      <w:r w:rsidRPr="00AD5C00">
        <w:rPr>
          <w:rStyle w:val="FontStyle47"/>
          <w:sz w:val="28"/>
          <w:szCs w:val="28"/>
        </w:rPr>
        <w:t>Кобринского сельского поселения                                                  В.В.Федорченко</w:t>
      </w: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82252" w:rsidRDefault="00A82252" w:rsidP="00F76F41">
      <w:pPr>
        <w:widowControl w:val="0"/>
        <w:autoSpaceDE w:val="0"/>
        <w:autoSpaceDN w:val="0"/>
        <w:adjustRightInd w:val="0"/>
        <w:ind w:firstLine="709"/>
        <w:jc w:val="right"/>
        <w:outlineLvl w:val="0"/>
        <w:rPr>
          <w:b/>
          <w:sz w:val="28"/>
          <w:szCs w:val="28"/>
        </w:rPr>
      </w:pPr>
    </w:p>
    <w:p w:rsidR="00AD5C00" w:rsidRDefault="00AD5C00" w:rsidP="00F76F41">
      <w:pPr>
        <w:widowControl w:val="0"/>
        <w:autoSpaceDE w:val="0"/>
        <w:autoSpaceDN w:val="0"/>
        <w:adjustRightInd w:val="0"/>
        <w:ind w:firstLine="709"/>
        <w:jc w:val="right"/>
        <w:outlineLvl w:val="0"/>
        <w:rPr>
          <w:b/>
          <w:sz w:val="28"/>
          <w:szCs w:val="28"/>
        </w:rPr>
      </w:pPr>
    </w:p>
    <w:p w:rsidR="00A82252" w:rsidRPr="00873D9C" w:rsidRDefault="00A82252" w:rsidP="00A82252">
      <w:pPr>
        <w:pStyle w:val="ConsPlusTitle"/>
        <w:ind w:left="6237"/>
        <w:jc w:val="right"/>
        <w:rPr>
          <w:b w:val="0"/>
          <w:szCs w:val="28"/>
        </w:rPr>
      </w:pPr>
      <w:r w:rsidRPr="00873D9C">
        <w:rPr>
          <w:b w:val="0"/>
          <w:szCs w:val="28"/>
        </w:rPr>
        <w:lastRenderedPageBreak/>
        <w:t xml:space="preserve">Приложение к Постановлению от </w:t>
      </w:r>
      <w:r w:rsidR="00FB7096">
        <w:rPr>
          <w:b w:val="0"/>
          <w:szCs w:val="28"/>
        </w:rPr>
        <w:t>10</w:t>
      </w:r>
      <w:r>
        <w:rPr>
          <w:b w:val="0"/>
          <w:szCs w:val="28"/>
        </w:rPr>
        <w:t>.</w:t>
      </w:r>
      <w:r w:rsidR="00FB7096">
        <w:rPr>
          <w:b w:val="0"/>
          <w:szCs w:val="28"/>
        </w:rPr>
        <w:t>04</w:t>
      </w:r>
      <w:r w:rsidRPr="00873D9C">
        <w:rPr>
          <w:b w:val="0"/>
          <w:szCs w:val="28"/>
        </w:rPr>
        <w:t>.202</w:t>
      </w:r>
      <w:r>
        <w:rPr>
          <w:b w:val="0"/>
          <w:szCs w:val="28"/>
        </w:rPr>
        <w:t>3</w:t>
      </w:r>
      <w:r w:rsidRPr="00873D9C">
        <w:rPr>
          <w:b w:val="0"/>
          <w:szCs w:val="28"/>
        </w:rPr>
        <w:t xml:space="preserve"> года № </w:t>
      </w:r>
      <w:r w:rsidR="00FB7096">
        <w:rPr>
          <w:b w:val="0"/>
          <w:szCs w:val="28"/>
        </w:rPr>
        <w:t>121</w:t>
      </w:r>
    </w:p>
    <w:p w:rsidR="00A82252" w:rsidRDefault="00A82252" w:rsidP="00EB51C4">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EB51C4" w:rsidRPr="00D31703" w:rsidRDefault="00631EE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D31703">
        <w:rPr>
          <w:rFonts w:ascii="Times New Roman" w:eastAsia="Times New Roman" w:hAnsi="Times New Roman" w:cs="Times New Roman"/>
          <w:b/>
          <w:bCs/>
          <w:sz w:val="28"/>
          <w:szCs w:val="28"/>
          <w:lang w:eastAsia="ru-RU"/>
        </w:rPr>
        <w:t xml:space="preserve"> регламент </w:t>
      </w:r>
    </w:p>
    <w:p w:rsidR="00AD5C00" w:rsidRPr="000B4685" w:rsidRDefault="00EB51C4" w:rsidP="00AD5C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администрации муниципального образования «</w:t>
      </w:r>
      <w:r w:rsidR="00AD5C00" w:rsidRPr="000B4685">
        <w:rPr>
          <w:rFonts w:ascii="Times New Roman" w:eastAsia="Times New Roman" w:hAnsi="Times New Roman" w:cs="Times New Roman"/>
          <w:b/>
          <w:bCs/>
          <w:sz w:val="28"/>
          <w:szCs w:val="28"/>
          <w:lang w:eastAsia="ru-RU"/>
        </w:rPr>
        <w:t>Кобринское сельское поселение</w:t>
      </w:r>
    </w:p>
    <w:p w:rsidR="00EB51C4" w:rsidRPr="00D31703" w:rsidRDefault="00AD5C00" w:rsidP="00AD5C0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B4685">
        <w:rPr>
          <w:rFonts w:ascii="Times New Roman" w:eastAsia="Times New Roman" w:hAnsi="Times New Roman" w:cs="Times New Roman"/>
          <w:b/>
          <w:bCs/>
          <w:sz w:val="28"/>
          <w:szCs w:val="28"/>
          <w:lang w:eastAsia="ru-RU"/>
        </w:rPr>
        <w:t>Гатчинского муниципального района</w:t>
      </w:r>
      <w:r w:rsidR="00EB51C4"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F31AC6">
        <w:rPr>
          <w:rFonts w:ascii="Times New Roman" w:eastAsia="Times New Roman" w:hAnsi="Times New Roman" w:cs="Times New Roman"/>
          <w:b/>
          <w:bCs/>
          <w:sz w:val="28"/>
          <w:szCs w:val="28"/>
          <w:lang w:eastAsia="ru-RU"/>
        </w:rPr>
        <w:t>«</w:t>
      </w:r>
      <w:r w:rsidR="00EB51C4"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D31703">
        <w:rPr>
          <w:rStyle w:val="af7"/>
          <w:rFonts w:ascii="Times New Roman" w:eastAsia="Times New Roman" w:hAnsi="Times New Roman" w:cs="Times New Roman"/>
          <w:b/>
          <w:bCs/>
          <w:sz w:val="28"/>
          <w:szCs w:val="28"/>
          <w:lang w:eastAsia="ru-RU"/>
        </w:rPr>
        <w:footnoteReference w:id="2"/>
      </w:r>
      <w:r w:rsidR="00EB51C4" w:rsidRPr="00D31703">
        <w:rPr>
          <w:rFonts w:ascii="Times New Roman" w:eastAsia="Times New Roman" w:hAnsi="Times New Roman" w:cs="Times New Roman"/>
          <w:b/>
          <w:bCs/>
          <w:sz w:val="28"/>
          <w:szCs w:val="28"/>
          <w:lang w:eastAsia="ru-RU"/>
        </w:rPr>
        <w:t xml:space="preserve">), </w:t>
      </w:r>
      <w:r w:rsidR="00773C56" w:rsidRPr="00AA23A2">
        <w:rPr>
          <w:rFonts w:ascii="Times New Roman" w:eastAsia="Times New Roman" w:hAnsi="Times New Roman" w:cs="Times New Roman"/>
          <w:b/>
          <w:bCs/>
          <w:sz w:val="28"/>
          <w:szCs w:val="28"/>
          <w:lang w:eastAsia="ru-RU"/>
        </w:rPr>
        <w:t>в собственность, аренду, постоянное (бессрочное) пользование, безвозмездное пользование</w:t>
      </w:r>
      <w:r w:rsidR="00EB51C4" w:rsidRPr="00D31703">
        <w:rPr>
          <w:rFonts w:ascii="Times New Roman" w:eastAsia="Times New Roman" w:hAnsi="Times New Roman" w:cs="Times New Roman"/>
          <w:b/>
          <w:bCs/>
          <w:sz w:val="28"/>
          <w:szCs w:val="28"/>
          <w:lang w:eastAsia="ru-RU"/>
        </w:rPr>
        <w:t>без проведения торгов</w:t>
      </w:r>
      <w:r w:rsidR="00F31AC6">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Возможные цели обращения заявителя в рамках предоставления муниципальной услуги:</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собственность за плату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аренду без проведения торгов;</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постоянное бессрочное пользование;</w:t>
      </w:r>
    </w:p>
    <w:p w:rsidR="003C7CAF" w:rsidRPr="00AA23A2" w:rsidRDefault="003C7CAF" w:rsidP="003C7CAF">
      <w:pPr>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предоставление земельного участка в безвозмездное пользование.</w:t>
      </w:r>
    </w:p>
    <w:p w:rsidR="00010B6C" w:rsidRPr="00D31703" w:rsidRDefault="009C6F51" w:rsidP="00CC7054">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A23A2">
        <w:rPr>
          <w:rFonts w:ascii="Times New Roman" w:eastAsia="Times New Roman" w:hAnsi="Times New Roman" w:cs="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D53B4" w:rsidRPr="00D31703" w:rsidRDefault="004D120B" w:rsidP="00AA23A2">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w:t>
      </w:r>
      <w:r w:rsidR="006D53B4"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Pr="007E69C4"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t>юридические лица</w:t>
      </w:r>
      <w:r w:rsidR="004A77C3" w:rsidRPr="007E69C4">
        <w:rPr>
          <w:rFonts w:ascii="Times New Roman" w:eastAsia="Times New Roman" w:hAnsi="Times New Roman" w:cs="Times New Roman"/>
          <w:sz w:val="28"/>
          <w:szCs w:val="28"/>
          <w:lang w:eastAsia="ru-RU"/>
        </w:rPr>
        <w:t>;</w:t>
      </w:r>
    </w:p>
    <w:p w:rsidR="006D53B4" w:rsidRPr="007E69C4"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E69C4">
        <w:rPr>
          <w:rFonts w:ascii="Times New Roman" w:eastAsia="Times New Roman" w:hAnsi="Times New Roman" w:cs="Times New Roman"/>
          <w:sz w:val="28"/>
          <w:szCs w:val="28"/>
          <w:lang w:eastAsia="ru-RU"/>
        </w:rPr>
        <w:lastRenderedPageBreak/>
        <w:t>индивидуальные предприниматели</w:t>
      </w:r>
      <w:r w:rsidR="006D53B4" w:rsidRPr="007E69C4">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Pr>
          <w:rFonts w:ascii="Times New Roman" w:eastAsia="Times New Roman" w:hAnsi="Times New Roman" w:cs="Times New Roman"/>
          <w:sz w:val="28"/>
          <w:szCs w:val="28"/>
          <w:lang w:eastAsia="ru-RU"/>
        </w:rPr>
        <w:t>;</w:t>
      </w:r>
    </w:p>
    <w:p w:rsidR="0092435E" w:rsidRPr="00D31703"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 xml:space="preserve">- </w:t>
      </w:r>
      <w:r w:rsidR="007E69C4" w:rsidRPr="00AA23A2">
        <w:rPr>
          <w:rFonts w:ascii="Times New Roman" w:eastAsia="Times New Roman" w:hAnsi="Times New Roman" w:cs="Times New Roman"/>
          <w:sz w:val="28"/>
          <w:szCs w:val="28"/>
          <w:lang w:eastAsia="ru-RU"/>
        </w:rPr>
        <w:t xml:space="preserve">от имени индивидуальных предпринимателей: </w:t>
      </w:r>
      <w:r w:rsidR="002244A5" w:rsidRPr="00AA23A2">
        <w:rPr>
          <w:rFonts w:ascii="Times New Roman" w:eastAsia="Times New Roman" w:hAnsi="Times New Roman" w:cs="Times New Roman"/>
          <w:sz w:val="28"/>
          <w:szCs w:val="28"/>
          <w:lang w:eastAsia="ru-RU"/>
        </w:rPr>
        <w:t>представители</w:t>
      </w:r>
      <w:r w:rsidRPr="00AA23A2">
        <w:rPr>
          <w:rFonts w:ascii="Times New Roman" w:eastAsia="Times New Roman" w:hAnsi="Times New Roman" w:cs="Times New Roman"/>
          <w:sz w:val="28"/>
          <w:szCs w:val="28"/>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AA23A2">
        <w:rPr>
          <w:rFonts w:ascii="Times New Roman" w:eastAsia="Times New Roman" w:hAnsi="Times New Roman" w:cs="Times New Roman"/>
          <w:sz w:val="28"/>
          <w:szCs w:val="28"/>
          <w:lang w:eastAsia="ru-RU"/>
        </w:rPr>
        <w:t>»</w:t>
      </w:r>
      <w:r w:rsidR="00CB3970" w:rsidRPr="00AA23A2">
        <w:rPr>
          <w:rFonts w:ascii="Times New Roman" w:eastAsia="Times New Roman" w:hAnsi="Times New Roman" w:cs="Times New Roman"/>
          <w:sz w:val="28"/>
          <w:szCs w:val="28"/>
          <w:lang w:eastAsia="ru-RU"/>
        </w:rPr>
        <w:t>, МФЦ</w:t>
      </w:r>
      <w:r w:rsidRPr="00AA23A2">
        <w:rPr>
          <w:rFonts w:ascii="Times New Roman" w:eastAsia="Times New Roman" w:hAnsi="Times New Roman" w:cs="Times New Roman"/>
          <w:sz w:val="28"/>
          <w:szCs w:val="28"/>
          <w:lang w:eastAsia="ru-RU"/>
        </w:rPr>
        <w:t>): http://mfc47.ru/;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A23A2">
        <w:rPr>
          <w:rFonts w:ascii="Times New Roman" w:eastAsia="Times New Roman" w:hAnsi="Times New Roman" w:cs="Times New Roman"/>
          <w:sz w:val="28"/>
          <w:szCs w:val="28"/>
          <w:lang w:val="en-US" w:eastAsia="ru-RU"/>
        </w:rPr>
        <w:t>n</w:t>
      </w:r>
      <w:r w:rsidRPr="00AA23A2">
        <w:rPr>
          <w:rFonts w:ascii="Times New Roman" w:eastAsia="Times New Roman" w:hAnsi="Times New Roman" w:cs="Times New Roman"/>
          <w:sz w:val="28"/>
          <w:szCs w:val="28"/>
          <w:lang w:eastAsia="ru-RU"/>
        </w:rPr>
        <w:t>obl.ru, www.gosuslugi.ru.</w:t>
      </w:r>
    </w:p>
    <w:p w:rsidR="006D53B4" w:rsidRPr="00AA23A2"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A23A2"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AA23A2"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AA23A2">
        <w:rPr>
          <w:rFonts w:ascii="Times New Roman" w:hAnsi="Times New Roman" w:cs="Times New Roman"/>
          <w:sz w:val="28"/>
          <w:szCs w:val="28"/>
        </w:rPr>
        <w:t>2. Стандарт предоставления муниципальной услуги</w:t>
      </w:r>
    </w:p>
    <w:p w:rsidR="00A6671B" w:rsidRPr="00AA23A2"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AA23A2"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 xml:space="preserve">2.1. Полное наименование муниципальной услуги: </w:t>
      </w:r>
      <w:r w:rsidR="00DF5E9B" w:rsidRPr="00AA23A2">
        <w:rPr>
          <w:rFonts w:ascii="Times New Roman" w:hAnsi="Times New Roman" w:cs="Times New Roman"/>
          <w:sz w:val="28"/>
          <w:szCs w:val="28"/>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A23A2">
        <w:rPr>
          <w:rFonts w:ascii="Times New Roman" w:hAnsi="Times New Roman" w:cs="Times New Roman"/>
          <w:sz w:val="28"/>
          <w:szCs w:val="28"/>
        </w:rPr>
        <w:t xml:space="preserve">в собственность, аренду, постоянное (бессрочное) пользование, безвозмездное пользование </w:t>
      </w:r>
      <w:r w:rsidR="00DF5E9B" w:rsidRPr="00AA23A2">
        <w:rPr>
          <w:rFonts w:ascii="Times New Roman" w:hAnsi="Times New Roman" w:cs="Times New Roman"/>
          <w:sz w:val="28"/>
          <w:szCs w:val="28"/>
        </w:rPr>
        <w:t>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23A2">
        <w:rPr>
          <w:rFonts w:ascii="Times New Roman" w:hAnsi="Times New Roman" w:cs="Times New Roman"/>
          <w:sz w:val="28"/>
          <w:szCs w:val="28"/>
        </w:rPr>
        <w:t>Сокращенное наименование муниципальной услуги:</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A82252" w:rsidRDefault="00DF5E9B" w:rsidP="00A82252">
      <w:pPr>
        <w:spacing w:after="0" w:line="240" w:lineRule="auto"/>
        <w:ind w:firstLine="709"/>
        <w:jc w:val="both"/>
        <w:rPr>
          <w:rFonts w:ascii="Times New Roman" w:eastAsia="Calibri" w:hAnsi="Times New Roman" w:cs="Times New Roman"/>
          <w:sz w:val="28"/>
          <w:szCs w:val="28"/>
        </w:rPr>
      </w:pPr>
      <w:r w:rsidRPr="00D31703">
        <w:rPr>
          <w:rFonts w:ascii="Times New Roman" w:eastAsia="Calibri" w:hAnsi="Times New Roman" w:cs="Times New Roman"/>
          <w:sz w:val="28"/>
          <w:szCs w:val="28"/>
        </w:rPr>
        <w:lastRenderedPageBreak/>
        <w:t>Администрация МО «</w:t>
      </w:r>
      <w:r w:rsidR="00A82252" w:rsidRPr="00A82252">
        <w:rPr>
          <w:rFonts w:ascii="Times New Roman" w:eastAsia="Calibri" w:hAnsi="Times New Roman" w:cs="Times New Roman"/>
          <w:sz w:val="28"/>
          <w:szCs w:val="28"/>
        </w:rPr>
        <w:t>Кобринское сельское поселениеГатчинского муниципального района</w:t>
      </w:r>
      <w:r w:rsidRPr="00D31703">
        <w:rPr>
          <w:rFonts w:ascii="Times New Roman" w:eastAsia="Calibri" w:hAnsi="Times New Roman" w:cs="Times New Roman"/>
          <w:sz w:val="28"/>
          <w:szCs w:val="28"/>
        </w:rPr>
        <w:t>»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777EA7">
      <w:pPr>
        <w:numPr>
          <w:ilvl w:val="0"/>
          <w:numId w:val="1"/>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14456C" w:rsidRPr="0014456C" w:rsidRDefault="004D120B" w:rsidP="00777EA7">
      <w:pPr>
        <w:numPr>
          <w:ilvl w:val="0"/>
          <w:numId w:val="1"/>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14456C">
        <w:rPr>
          <w:rFonts w:ascii="Times New Roman" w:hAnsi="Times New Roman" w:cs="Times New Roman"/>
          <w:sz w:val="28"/>
          <w:szCs w:val="28"/>
        </w:rPr>
        <w:t>;</w:t>
      </w:r>
    </w:p>
    <w:p w:rsidR="004D120B" w:rsidRPr="00AA23A2" w:rsidRDefault="0014456C" w:rsidP="00777EA7">
      <w:pPr>
        <w:numPr>
          <w:ilvl w:val="0"/>
          <w:numId w:val="1"/>
        </w:numPr>
        <w:spacing w:after="0" w:line="240" w:lineRule="auto"/>
        <w:ind w:left="0" w:firstLine="993"/>
        <w:jc w:val="both"/>
        <w:rPr>
          <w:rFonts w:ascii="Times New Roman" w:eastAsia="Calibri" w:hAnsi="Times New Roman" w:cs="Times New Roman"/>
          <w:sz w:val="28"/>
          <w:szCs w:val="28"/>
        </w:rPr>
      </w:pPr>
      <w:r w:rsidRPr="00AA23A2">
        <w:rPr>
          <w:rFonts w:ascii="Times New Roman" w:hAnsi="Times New Roman" w:cs="Times New Roman"/>
          <w:sz w:val="28"/>
          <w:szCs w:val="28"/>
        </w:rPr>
        <w:t>органы Федеральной налоговой службы</w:t>
      </w:r>
      <w:r w:rsidR="00010B6C" w:rsidRPr="00AA23A2">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AA23A2"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lastRenderedPageBreak/>
        <w:t xml:space="preserve">проект </w:t>
      </w:r>
      <w:r w:rsidR="00A24CD3" w:rsidRPr="00AA23A2">
        <w:rPr>
          <w:rFonts w:ascii="Times New Roman" w:eastAsia="Times New Roman" w:hAnsi="Times New Roman" w:cs="Times New Roman"/>
          <w:sz w:val="28"/>
          <w:szCs w:val="28"/>
          <w:lang w:eastAsia="ru-RU"/>
        </w:rPr>
        <w:t>договора купли-продажи земельного участка</w:t>
      </w:r>
      <w:r w:rsidR="00AA23A2">
        <w:rPr>
          <w:rFonts w:ascii="Times New Roman" w:eastAsia="Times New Roman" w:hAnsi="Times New Roman" w:cs="Times New Roman"/>
          <w:sz w:val="28"/>
          <w:szCs w:val="28"/>
          <w:lang w:eastAsia="ru-RU"/>
        </w:rPr>
        <w:t>;</w:t>
      </w:r>
    </w:p>
    <w:p w:rsidR="009C6F51" w:rsidRPr="00AA23A2"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8"/>
          <w:szCs w:val="28"/>
          <w:lang w:eastAsia="ru-RU"/>
        </w:rPr>
      </w:pPr>
      <w:r w:rsidRPr="00AA23A2">
        <w:rPr>
          <w:rFonts w:ascii="Times New Roman" w:eastAsia="Times New Roman" w:hAnsi="Times New Roman" w:cs="Times New Roman"/>
          <w:sz w:val="28"/>
          <w:szCs w:val="28"/>
          <w:lang w:eastAsia="ru-RU"/>
        </w:rPr>
        <w:t>проект</w:t>
      </w:r>
      <w:r w:rsidR="00A24CD3" w:rsidRPr="00AA23A2">
        <w:rPr>
          <w:rFonts w:ascii="Times New Roman" w:eastAsia="Times New Roman" w:hAnsi="Times New Roman" w:cs="Times New Roman"/>
          <w:sz w:val="28"/>
          <w:szCs w:val="28"/>
          <w:lang w:eastAsia="ru-RU"/>
        </w:rPr>
        <w:t xml:space="preserve"> договора аренды земельного участка</w:t>
      </w:r>
      <w:r w:rsidR="00AA23A2">
        <w:rPr>
          <w:rFonts w:ascii="Times New Roman" w:eastAsia="Times New Roman" w:hAnsi="Times New Roman" w:cs="Times New Roman"/>
          <w:sz w:val="28"/>
          <w:szCs w:val="28"/>
          <w:lang w:eastAsia="ru-RU"/>
        </w:rPr>
        <w:t>;</w:t>
      </w:r>
    </w:p>
    <w:p w:rsidR="00A24CD3" w:rsidRPr="00AA23A2" w:rsidRDefault="006E66BE" w:rsidP="006E66BE">
      <w:pPr>
        <w:tabs>
          <w:tab w:val="left" w:pos="567"/>
        </w:tabs>
        <w:spacing w:after="0" w:line="240" w:lineRule="auto"/>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ab/>
        <w:t>- проект</w:t>
      </w:r>
      <w:r w:rsidR="00A24CD3" w:rsidRPr="00AA23A2">
        <w:rPr>
          <w:rFonts w:ascii="Times New Roman" w:eastAsia="Times New Roman" w:hAnsi="Times New Roman" w:cs="Times New Roman"/>
          <w:sz w:val="28"/>
          <w:szCs w:val="28"/>
          <w:lang w:eastAsia="ru-RU"/>
        </w:rPr>
        <w:t xml:space="preserve"> договора безвозмездного пользования земельным участком</w:t>
      </w:r>
      <w:r w:rsidR="00AA23A2">
        <w:rPr>
          <w:rFonts w:ascii="Times New Roman" w:eastAsia="Times New Roman" w:hAnsi="Times New Roman" w:cs="Times New Roman"/>
          <w:sz w:val="28"/>
          <w:szCs w:val="28"/>
          <w:lang w:eastAsia="ru-RU"/>
        </w:rPr>
        <w:t>;</w:t>
      </w:r>
    </w:p>
    <w:p w:rsidR="009C6F51" w:rsidRPr="00AA23A2"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 </w:t>
      </w:r>
      <w:r w:rsidR="009C6F51" w:rsidRPr="00AA23A2">
        <w:rPr>
          <w:rFonts w:ascii="Times New Roman" w:eastAsia="Times New Roman" w:hAnsi="Times New Roman" w:cs="Times New Roman"/>
          <w:sz w:val="28"/>
          <w:szCs w:val="28"/>
        </w:rPr>
        <w:t>решение о предоставлении земельного участка в постоянное (бессрочное) пользование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2</w:t>
      </w:r>
      <w:r w:rsidR="009C6F51" w:rsidRPr="00AA23A2">
        <w:rPr>
          <w:rFonts w:ascii="Times New Roman" w:eastAsia="Times New Roman" w:hAnsi="Times New Roman" w:cs="Times New Roman"/>
          <w:sz w:val="28"/>
          <w:szCs w:val="28"/>
        </w:rPr>
        <w:t xml:space="preserve"> к настоящему административному регламенту</w:t>
      </w:r>
      <w:r w:rsidRPr="00AA23A2">
        <w:rPr>
          <w:rFonts w:ascii="Times New Roman" w:eastAsia="Times New Roman" w:hAnsi="Times New Roman" w:cs="Times New Roman"/>
          <w:sz w:val="28"/>
          <w:szCs w:val="28"/>
        </w:rPr>
        <w:t>)</w:t>
      </w:r>
      <w:r w:rsidR="009C6F51" w:rsidRPr="00AA23A2">
        <w:rPr>
          <w:rFonts w:ascii="Times New Roman" w:eastAsia="Times New Roman" w:hAnsi="Times New Roman" w:cs="Times New Roman"/>
          <w:sz w:val="28"/>
          <w:szCs w:val="28"/>
        </w:rPr>
        <w:t>;</w:t>
      </w:r>
    </w:p>
    <w:p w:rsidR="00A24CD3" w:rsidRPr="00AA23A2"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решение об отказе в предоставлении муниципальной услуги (приложени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3</w:t>
      </w:r>
      <w:r w:rsidRPr="00AA23A2">
        <w:rPr>
          <w:rFonts w:ascii="Times New Roman" w:eastAsia="Times New Roman" w:hAnsi="Times New Roman" w:cs="Times New Roman"/>
          <w:sz w:val="28"/>
          <w:szCs w:val="28"/>
        </w:rPr>
        <w:t xml:space="preserve"> к </w:t>
      </w:r>
      <w:r w:rsidR="00CB28B3" w:rsidRPr="00AA23A2">
        <w:rPr>
          <w:rFonts w:ascii="Times New Roman" w:eastAsia="Times New Roman" w:hAnsi="Times New Roman" w:cs="Times New Roman"/>
          <w:sz w:val="28"/>
          <w:szCs w:val="28"/>
        </w:rPr>
        <w:t xml:space="preserve">настоящему </w:t>
      </w:r>
      <w:r w:rsidRPr="00AA23A2">
        <w:rPr>
          <w:rFonts w:ascii="Times New Roman" w:eastAsia="Times New Roman" w:hAnsi="Times New Roman" w:cs="Times New Roman"/>
          <w:sz w:val="28"/>
          <w:szCs w:val="28"/>
        </w:rPr>
        <w:t xml:space="preserve">административному регламенту). </w:t>
      </w:r>
    </w:p>
    <w:p w:rsidR="00E236A9" w:rsidRPr="00AA23A2"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решение </w:t>
      </w:r>
      <w:r w:rsidR="00E236A9" w:rsidRPr="00AA23A2">
        <w:rPr>
          <w:rFonts w:ascii="Times New Roman" w:eastAsia="Times New Roman" w:hAnsi="Times New Roman" w:cs="Times New Roman"/>
          <w:sz w:val="28"/>
          <w:szCs w:val="28"/>
        </w:rPr>
        <w:t xml:space="preserve">о возврате заявления о предоставлении земельного участка и прилагаемых к нему документов </w:t>
      </w:r>
      <w:r w:rsidRPr="00AA23A2">
        <w:rPr>
          <w:rFonts w:ascii="Times New Roman" w:eastAsia="Times New Roman" w:hAnsi="Times New Roman" w:cs="Times New Roman"/>
          <w:sz w:val="28"/>
          <w:szCs w:val="28"/>
        </w:rPr>
        <w:t xml:space="preserve">(промежуточный результат предоставления муниципальной услуги) </w:t>
      </w:r>
      <w:r w:rsidR="00E236A9" w:rsidRPr="00AA23A2">
        <w:rPr>
          <w:rFonts w:ascii="Times New Roman" w:eastAsia="Times New Roman" w:hAnsi="Times New Roman" w:cs="Times New Roman"/>
          <w:sz w:val="28"/>
          <w:szCs w:val="28"/>
        </w:rPr>
        <w:t>(приложени</w:t>
      </w:r>
      <w:r w:rsidR="00BD241B" w:rsidRPr="00AA23A2">
        <w:rPr>
          <w:rFonts w:ascii="Times New Roman" w:eastAsia="Times New Roman" w:hAnsi="Times New Roman" w:cs="Times New Roman"/>
          <w:sz w:val="28"/>
          <w:szCs w:val="28"/>
        </w:rPr>
        <w:t>е</w:t>
      </w:r>
      <w:r w:rsidR="00412273" w:rsidRPr="00AA23A2">
        <w:rPr>
          <w:rFonts w:ascii="Times New Roman" w:eastAsia="Times New Roman" w:hAnsi="Times New Roman" w:cs="Times New Roman"/>
          <w:sz w:val="28"/>
          <w:szCs w:val="28"/>
        </w:rPr>
        <w:t>4</w:t>
      </w:r>
      <w:r w:rsidR="00E236A9" w:rsidRPr="00AA23A2">
        <w:rPr>
          <w:rFonts w:ascii="Times New Roman" w:eastAsia="Times New Roman" w:hAnsi="Times New Roman" w:cs="Times New Roman"/>
          <w:sz w:val="28"/>
          <w:szCs w:val="28"/>
        </w:rPr>
        <w:t xml:space="preserve"> к настоящему административному регламенту);</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1) при личной явке:</w:t>
      </w:r>
    </w:p>
    <w:p w:rsidR="00BA5EB0" w:rsidRPr="00AA23A2"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Администрации;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2) без личной явки:</w:t>
      </w:r>
    </w:p>
    <w:p w:rsidR="004D120B" w:rsidRPr="00AA23A2"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AA23A2" w:rsidRDefault="006E66BE" w:rsidP="004D120B">
      <w:pPr>
        <w:spacing w:after="0" w:line="240" w:lineRule="auto"/>
        <w:ind w:firstLine="709"/>
        <w:jc w:val="both"/>
        <w:rPr>
          <w:rFonts w:ascii="Times New Roman" w:hAnsi="Times New Roman" w:cs="Times New Roman"/>
          <w:color w:val="000000" w:themeColor="text1"/>
          <w:sz w:val="28"/>
          <w:szCs w:val="28"/>
        </w:rPr>
      </w:pPr>
      <w:r w:rsidRPr="00AA23A2">
        <w:rPr>
          <w:rFonts w:ascii="Times New Roman" w:hAnsi="Times New Roman" w:cs="Times New Roman"/>
          <w:color w:val="000000" w:themeColor="text1"/>
          <w:sz w:val="28"/>
          <w:szCs w:val="28"/>
        </w:rPr>
        <w:t>по электронной почте (e-mail).</w:t>
      </w:r>
    </w:p>
    <w:p w:rsidR="006E66BE" w:rsidRPr="00A82252" w:rsidRDefault="006E66BE" w:rsidP="004D120B">
      <w:pPr>
        <w:spacing w:after="0" w:line="240" w:lineRule="auto"/>
        <w:ind w:firstLine="709"/>
        <w:jc w:val="both"/>
        <w:rPr>
          <w:rFonts w:ascii="Times New Roman" w:eastAsia="Times New Roman" w:hAnsi="Times New Roman" w:cs="Times New Roman"/>
          <w:sz w:val="28"/>
          <w:szCs w:val="28"/>
          <w:lang w:eastAsia="ru-RU"/>
        </w:rPr>
      </w:pPr>
      <w:r w:rsidRPr="00AA23A2">
        <w:rPr>
          <w:rFonts w:ascii="Times New Roman" w:hAnsi="Times New Roman" w:cs="Times New Roman"/>
          <w:color w:val="000000" w:themeColor="text1"/>
          <w:sz w:val="28"/>
          <w:szCs w:val="28"/>
        </w:rPr>
        <w:t xml:space="preserve">2.3.1. Проекты договоров, направленные заявителю, должны быть подписаны </w:t>
      </w:r>
      <w:r w:rsidR="00D7339B" w:rsidRPr="00AA23A2">
        <w:rPr>
          <w:rFonts w:ascii="Times New Roman" w:hAnsi="Times New Roman" w:cs="Times New Roman"/>
          <w:color w:val="000000" w:themeColor="text1"/>
          <w:sz w:val="28"/>
          <w:szCs w:val="28"/>
        </w:rPr>
        <w:t xml:space="preserve">заявителем </w:t>
      </w:r>
      <w:r w:rsidRPr="00AA23A2">
        <w:rPr>
          <w:rFonts w:ascii="Times New Roman" w:hAnsi="Times New Roman" w:cs="Times New Roman"/>
          <w:color w:val="000000" w:themeColor="text1"/>
          <w:sz w:val="28"/>
          <w:szCs w:val="28"/>
        </w:rPr>
        <w:t xml:space="preserve">и представлены в Администрацию не позднее чем в течение тридцати дней </w:t>
      </w:r>
      <w:r w:rsidRPr="00A82252">
        <w:rPr>
          <w:rFonts w:ascii="Times New Roman" w:hAnsi="Times New Roman" w:cs="Times New Roman"/>
          <w:color w:val="000000" w:themeColor="text1"/>
          <w:sz w:val="28"/>
          <w:szCs w:val="28"/>
        </w:rPr>
        <w:t>со дня получения заявителем проектов указанных договоров.</w:t>
      </w:r>
    </w:p>
    <w:p w:rsidR="004D120B" w:rsidRPr="00A8225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252">
        <w:rPr>
          <w:rFonts w:ascii="Times New Roman" w:hAnsi="Times New Roman" w:cs="Times New Roman"/>
          <w:sz w:val="28"/>
          <w:szCs w:val="28"/>
        </w:rPr>
        <w:t xml:space="preserve">2.4. Срок предоставления муниципальной услуги составляет </w:t>
      </w:r>
      <w:r w:rsidR="00E401FA" w:rsidRPr="00A82252">
        <w:rPr>
          <w:rFonts w:ascii="Times New Roman" w:hAnsi="Times New Roman" w:cs="Times New Roman"/>
          <w:sz w:val="28"/>
          <w:szCs w:val="28"/>
        </w:rPr>
        <w:t xml:space="preserve">14 </w:t>
      </w:r>
      <w:r w:rsidR="00103455" w:rsidRPr="00A82252">
        <w:rPr>
          <w:rFonts w:ascii="Times New Roman" w:hAnsi="Times New Roman" w:cs="Times New Roman"/>
          <w:sz w:val="28"/>
          <w:szCs w:val="28"/>
        </w:rPr>
        <w:t>рабочих</w:t>
      </w:r>
      <w:r w:rsidR="00005B8D" w:rsidRPr="00A82252">
        <w:rPr>
          <w:rFonts w:ascii="Times New Roman" w:hAnsi="Times New Roman" w:cs="Times New Roman"/>
          <w:sz w:val="28"/>
          <w:szCs w:val="28"/>
        </w:rPr>
        <w:t xml:space="preserve">(не более 20 календарных) </w:t>
      </w:r>
      <w:r w:rsidRPr="00A82252">
        <w:rPr>
          <w:rFonts w:ascii="Times New Roman" w:hAnsi="Times New Roman" w:cs="Times New Roman"/>
          <w:sz w:val="28"/>
          <w:szCs w:val="28"/>
        </w:rPr>
        <w:t>дн</w:t>
      </w:r>
      <w:r w:rsidR="00185B8B" w:rsidRPr="00A82252">
        <w:rPr>
          <w:rFonts w:ascii="Times New Roman" w:hAnsi="Times New Roman" w:cs="Times New Roman"/>
          <w:sz w:val="28"/>
          <w:szCs w:val="28"/>
        </w:rPr>
        <w:t>ей</w:t>
      </w:r>
      <w:r w:rsidR="005E7747" w:rsidRPr="00A82252">
        <w:rPr>
          <w:rFonts w:ascii="Times New Roman" w:hAnsi="Times New Roman" w:cs="Times New Roman"/>
          <w:sz w:val="28"/>
          <w:szCs w:val="28"/>
        </w:rPr>
        <w:t>(в период до 01.01.202</w:t>
      </w:r>
      <w:r w:rsidR="00AA23A2" w:rsidRPr="00A82252">
        <w:rPr>
          <w:rFonts w:ascii="Times New Roman" w:hAnsi="Times New Roman" w:cs="Times New Roman"/>
          <w:sz w:val="28"/>
          <w:szCs w:val="28"/>
        </w:rPr>
        <w:t>4</w:t>
      </w:r>
      <w:r w:rsidR="005E7747" w:rsidRPr="00A82252">
        <w:rPr>
          <w:rFonts w:ascii="Times New Roman" w:hAnsi="Times New Roman" w:cs="Times New Roman"/>
          <w:sz w:val="28"/>
          <w:szCs w:val="28"/>
        </w:rPr>
        <w:t xml:space="preserve"> – не более 10 рабочих дней) </w:t>
      </w:r>
      <w:r w:rsidRPr="00A82252">
        <w:rPr>
          <w:rFonts w:ascii="Times New Roman" w:hAnsi="Times New Roman" w:cs="Times New Roman"/>
          <w:sz w:val="28"/>
          <w:szCs w:val="28"/>
        </w:rPr>
        <w:t>со дня поступления заявления и документов в Администрацию.</w:t>
      </w:r>
    </w:p>
    <w:p w:rsidR="00034B51" w:rsidRPr="00A82252"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82252">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A8225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A82252">
        <w:rPr>
          <w:rFonts w:ascii="Times New Roman" w:eastAsiaTheme="minorEastAsia" w:hAnsi="Times New Roman" w:cs="Times New Roman"/>
          <w:sz w:val="28"/>
          <w:szCs w:val="28"/>
          <w:lang w:eastAsia="ru-RU"/>
        </w:rPr>
        <w:t>Граждански</w:t>
      </w:r>
      <w:r w:rsidR="005A5D12" w:rsidRPr="00A82252">
        <w:rPr>
          <w:rFonts w:ascii="Times New Roman" w:eastAsiaTheme="minorEastAsia" w:hAnsi="Times New Roman" w:cs="Times New Roman"/>
          <w:sz w:val="28"/>
          <w:szCs w:val="28"/>
          <w:lang w:eastAsia="ru-RU"/>
        </w:rPr>
        <w:t>й</w:t>
      </w:r>
      <w:r w:rsidRPr="00A82252">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A8225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82252">
        <w:rPr>
          <w:rFonts w:ascii="Times New Roman" w:eastAsiaTheme="minorEastAsia" w:hAnsi="Times New Roman" w:cs="Times New Roman"/>
          <w:sz w:val="28"/>
          <w:szCs w:val="28"/>
          <w:lang w:eastAsia="ru-RU"/>
        </w:rPr>
        <w:t>Граждански</w:t>
      </w:r>
      <w:r w:rsidR="005A5D12" w:rsidRPr="00A82252">
        <w:rPr>
          <w:rFonts w:ascii="Times New Roman" w:eastAsiaTheme="minorEastAsia" w:hAnsi="Times New Roman" w:cs="Times New Roman"/>
          <w:sz w:val="28"/>
          <w:szCs w:val="28"/>
          <w:lang w:eastAsia="ru-RU"/>
        </w:rPr>
        <w:t>й</w:t>
      </w:r>
      <w:r w:rsidRPr="00A82252">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A8225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82252">
        <w:rPr>
          <w:rFonts w:ascii="Times New Roman" w:eastAsiaTheme="minorEastAsia" w:hAnsi="Times New Roman" w:cs="Times New Roman"/>
          <w:sz w:val="28"/>
          <w:szCs w:val="28"/>
          <w:lang w:eastAsia="ru-RU"/>
        </w:rPr>
        <w:t>Земельны</w:t>
      </w:r>
      <w:r w:rsidR="005A5D12" w:rsidRPr="00A82252">
        <w:rPr>
          <w:rFonts w:ascii="Times New Roman" w:eastAsiaTheme="minorEastAsia" w:hAnsi="Times New Roman" w:cs="Times New Roman"/>
          <w:sz w:val="28"/>
          <w:szCs w:val="28"/>
          <w:lang w:eastAsia="ru-RU"/>
        </w:rPr>
        <w:t>й</w:t>
      </w:r>
      <w:r w:rsidRPr="00A82252">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A82252"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82252">
        <w:rPr>
          <w:rFonts w:ascii="Times New Roman" w:eastAsiaTheme="minorEastAsia" w:hAnsi="Times New Roman" w:cs="Times New Roman"/>
          <w:sz w:val="28"/>
          <w:szCs w:val="28"/>
          <w:lang w:eastAsia="ru-RU"/>
        </w:rPr>
        <w:t>Федеральны</w:t>
      </w:r>
      <w:r w:rsidR="005A5D12" w:rsidRPr="00A82252">
        <w:rPr>
          <w:rFonts w:ascii="Times New Roman" w:eastAsiaTheme="minorEastAsia" w:hAnsi="Times New Roman" w:cs="Times New Roman"/>
          <w:sz w:val="28"/>
          <w:szCs w:val="28"/>
          <w:lang w:eastAsia="ru-RU"/>
        </w:rPr>
        <w:t>й</w:t>
      </w:r>
      <w:r w:rsidRPr="00A82252">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A8225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82252">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A82252"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82252">
        <w:rPr>
          <w:rFonts w:ascii="Times New Roman" w:eastAsia="Calibri" w:hAnsi="Times New Roman" w:cs="Times New Roman"/>
          <w:sz w:val="28"/>
          <w:szCs w:val="28"/>
          <w:lang w:eastAsia="ru-RU"/>
        </w:rPr>
        <w:t>Федеральный закон от 24.07.2007 № 221-ФЗ «О кадастровой деятельности»;</w:t>
      </w:r>
    </w:p>
    <w:p w:rsidR="005E7747" w:rsidRPr="00A82252" w:rsidRDefault="005E7747" w:rsidP="00777EA7">
      <w:pPr>
        <w:pStyle w:val="ConsPlusNormal"/>
        <w:numPr>
          <w:ilvl w:val="0"/>
          <w:numId w:val="15"/>
        </w:numPr>
        <w:adjustRightInd/>
        <w:ind w:left="0" w:firstLine="709"/>
        <w:jc w:val="both"/>
        <w:rPr>
          <w:rFonts w:ascii="Times New Roman" w:hAnsi="Times New Roman" w:cs="Times New Roman"/>
          <w:sz w:val="28"/>
          <w:szCs w:val="28"/>
        </w:rPr>
      </w:pPr>
      <w:r w:rsidRPr="00A82252">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AA23A2" w:rsidRPr="00A82252">
        <w:rPr>
          <w:rFonts w:ascii="Times New Roman" w:hAnsi="Times New Roman" w:cs="Times New Roman"/>
          <w:sz w:val="28"/>
          <w:szCs w:val="28"/>
        </w:rPr>
        <w:t>и 2023 годах</w:t>
      </w:r>
      <w:r w:rsidRPr="00A82252">
        <w:rPr>
          <w:rFonts w:ascii="Times New Roman" w:hAnsi="Times New Roman" w:cs="Times New Roman"/>
          <w:sz w:val="28"/>
          <w:szCs w:val="28"/>
        </w:rPr>
        <w:t>»;</w:t>
      </w:r>
    </w:p>
    <w:p w:rsidR="00034B5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82252">
        <w:rPr>
          <w:rFonts w:ascii="Times New Roman" w:eastAsia="Calibri" w:hAnsi="Times New Roman" w:cs="Times New Roman"/>
          <w:sz w:val="28"/>
          <w:szCs w:val="28"/>
          <w:lang w:eastAsia="ru-RU"/>
        </w:rPr>
        <w:lastRenderedPageBreak/>
        <w:t>Приказ Рос</w:t>
      </w:r>
      <w:r w:rsidRPr="004E2DDE">
        <w:rPr>
          <w:rFonts w:ascii="Times New Roman" w:eastAsia="Calibri" w:hAnsi="Times New Roman" w:cs="Times New Roman"/>
          <w:sz w:val="28"/>
          <w:szCs w:val="28"/>
          <w:lang w:eastAsia="ru-RU"/>
        </w:rPr>
        <w:t xml:space="preserve">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w:t>
      </w:r>
      <w:r w:rsidR="00CB3970" w:rsidRPr="00E401FA">
        <w:rPr>
          <w:rFonts w:ascii="Times New Roman" w:eastAsia="Times New Roman" w:hAnsi="Times New Roman" w:cs="Times New Roman"/>
          <w:sz w:val="28"/>
          <w:szCs w:val="28"/>
          <w:lang w:eastAsia="ru-RU"/>
        </w:rPr>
        <w:t>Администрацию,</w:t>
      </w:r>
      <w:r w:rsidRPr="004E2DDE">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A82252">
        <w:rPr>
          <w:rFonts w:ascii="Times New Roman" w:eastAsia="Times New Roman" w:hAnsi="Times New Roman" w:cs="Times New Roman"/>
          <w:sz w:val="28"/>
          <w:szCs w:val="28"/>
          <w:lang w:eastAsia="ru-RU"/>
        </w:rPr>
        <w:t xml:space="preserve">Российской Федерации, паспорт гражданина СССР, временное удостоверение личности гражданина РФ, </w:t>
      </w:r>
      <w:r w:rsidR="000F7C64" w:rsidRPr="00A82252">
        <w:rPr>
          <w:rFonts w:ascii="Times New Roman" w:eastAsia="Times New Roman" w:hAnsi="Times New Roman" w:cs="Times New Roman"/>
          <w:sz w:val="28"/>
          <w:szCs w:val="28"/>
          <w:lang w:eastAsia="ru-RU"/>
        </w:rPr>
        <w:t xml:space="preserve">по форме, утвержденной Приказом МВД России от 16.11.2020 № 773, </w:t>
      </w:r>
      <w:r w:rsidRPr="00A82252">
        <w:rPr>
          <w:rFonts w:ascii="Times New Roman" w:eastAsia="Times New Roman" w:hAnsi="Times New Roman" w:cs="Times New Roman"/>
          <w:sz w:val="28"/>
          <w:szCs w:val="28"/>
          <w:lang w:eastAsia="ru-RU"/>
        </w:rPr>
        <w:t>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вид права, на котором заявитель желает приобрести земельный </w:t>
      </w:r>
      <w:r w:rsidRPr="00D31703">
        <w:rPr>
          <w:rFonts w:ascii="Times New Roman" w:eastAsiaTheme="minorEastAsia" w:hAnsi="Times New Roman" w:cs="Times New Roman"/>
          <w:sz w:val="28"/>
          <w:szCs w:val="28"/>
          <w:lang w:eastAsia="ru-RU"/>
        </w:rPr>
        <w:lastRenderedPageBreak/>
        <w:t>участок, если предоставление земельного участка возможно на нескольких видах прав;</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496845"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A82252"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w:t>
      </w:r>
      <w:r w:rsidRPr="00A82252">
        <w:rPr>
          <w:rFonts w:ascii="Times New Roman" w:eastAsia="Times New Roman" w:hAnsi="Times New Roman" w:cs="Times New Roman"/>
          <w:sz w:val="28"/>
          <w:szCs w:val="28"/>
          <w:lang w:eastAsia="ru-RU"/>
        </w:rPr>
        <w:t xml:space="preserve">расположенном на межселенной территории населенном пункте нет нотариуса), либо </w:t>
      </w:r>
      <w:r w:rsidR="003C03E1" w:rsidRPr="00A82252">
        <w:rPr>
          <w:rFonts w:ascii="Times New Roman" w:eastAsia="Times New Roman" w:hAnsi="Times New Roman" w:cs="Times New Roman"/>
          <w:sz w:val="28"/>
          <w:szCs w:val="28"/>
          <w:lang w:eastAsia="ru-RU"/>
        </w:rPr>
        <w:t>консульскимдолжностным лицом</w:t>
      </w:r>
      <w:r w:rsidRPr="00A82252">
        <w:rPr>
          <w:rFonts w:ascii="Times New Roman" w:eastAsia="Times New Roman" w:hAnsi="Times New Roman" w:cs="Times New Roman"/>
          <w:strike/>
          <w:sz w:val="28"/>
          <w:szCs w:val="28"/>
          <w:lang w:eastAsia="ru-RU"/>
        </w:rPr>
        <w:t>,</w:t>
      </w:r>
      <w:r w:rsidRPr="00A82252">
        <w:rPr>
          <w:rFonts w:ascii="Times New Roman" w:eastAsia="Times New Roman" w:hAnsi="Times New Roman" w:cs="Times New Roman"/>
          <w:sz w:val="28"/>
          <w:szCs w:val="28"/>
          <w:lang w:eastAsia="ru-RU"/>
        </w:rPr>
        <w:t xml:space="preserve">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2252">
        <w:rPr>
          <w:rFonts w:ascii="Times New Roman" w:eastAsia="Times New Roman" w:hAnsi="Times New Roman" w:cs="Times New Roman"/>
          <w:sz w:val="28"/>
          <w:szCs w:val="28"/>
          <w:lang w:eastAsia="ru-RU"/>
        </w:rPr>
        <w:t>б) доверенность, удостоверенную в соответствии с пунктом 2 статьи 185.1 Гражданского кодекса Российской</w:t>
      </w:r>
      <w:r w:rsidRPr="004E2DDE">
        <w:rPr>
          <w:rFonts w:ascii="Times New Roman" w:eastAsia="Times New Roman" w:hAnsi="Times New Roman" w:cs="Times New Roman"/>
          <w:sz w:val="28"/>
          <w:szCs w:val="28"/>
          <w:lang w:eastAsia="ru-RU"/>
        </w:rPr>
        <w:t xml:space="preserve">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4E2DDE">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Pr>
          <w:rFonts w:ascii="Times New Roman" w:eastAsia="Times New Roman" w:hAnsi="Times New Roman" w:cs="Times New Roman"/>
          <w:sz w:val="28"/>
          <w:szCs w:val="28"/>
          <w:lang w:eastAsia="ru-RU"/>
        </w:rPr>
        <w:t>муниципаль</w:t>
      </w:r>
      <w:r w:rsidRPr="004E2DDE">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45FF" w:rsidRPr="004E40DB"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40DB">
        <w:rPr>
          <w:rFonts w:ascii="Times New Roman" w:eastAsiaTheme="minorEastAsia" w:hAnsi="Times New Roman" w:cs="Times New Roman"/>
          <w:sz w:val="28"/>
          <w:szCs w:val="28"/>
          <w:lang w:eastAsia="ru-RU"/>
        </w:rPr>
        <w:t>4</w:t>
      </w:r>
      <w:r w:rsidR="004B45FF" w:rsidRPr="004E40DB">
        <w:rPr>
          <w:rFonts w:ascii="Times New Roman" w:eastAsiaTheme="minorEastAsia" w:hAnsi="Times New Roman" w:cs="Times New Roman"/>
          <w:sz w:val="28"/>
          <w:szCs w:val="28"/>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E40DB"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w:t>
      </w:r>
      <w:r w:rsidRPr="004E40DB">
        <w:rPr>
          <w:rFonts w:ascii="Times New Roman" w:eastAsia="Times New Roman" w:hAnsi="Times New Roman" w:cs="Times New Roman"/>
          <w:color w:val="000000"/>
          <w:sz w:val="28"/>
          <w:szCs w:val="28"/>
          <w:lang w:eastAsia="ru-RU" w:bidi="ru-RU"/>
        </w:rPr>
        <w:lastRenderedPageBreak/>
        <w:t>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8908EC" w:rsidRPr="004E40DB"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4E40DB">
        <w:rPr>
          <w:rFonts w:ascii="Times New Roman" w:eastAsia="Times New Roman" w:hAnsi="Times New Roman" w:cs="Times New Roman"/>
          <w:color w:val="000000"/>
          <w:sz w:val="28"/>
          <w:szCs w:val="28"/>
          <w:lang w:eastAsia="ru-RU" w:bidi="ru-RU"/>
        </w:rPr>
        <w:t xml:space="preserve">праве </w:t>
      </w:r>
      <w:r w:rsidRPr="004E40DB">
        <w:rPr>
          <w:rFonts w:ascii="Times New Roman" w:eastAsia="Times New Roman" w:hAnsi="Times New Roman" w:cs="Times New Roman"/>
          <w:color w:val="000000"/>
          <w:sz w:val="28"/>
          <w:szCs w:val="28"/>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8908EC" w:rsidRPr="004E40DB"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AD5C78"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w:t>
      </w:r>
      <w:r w:rsidRPr="00AD5C78">
        <w:rPr>
          <w:rFonts w:ascii="Times New Roman" w:eastAsia="Times New Roman" w:hAnsi="Times New Roman" w:cs="Times New Roman"/>
          <w:color w:val="000000"/>
          <w:sz w:val="28"/>
          <w:szCs w:val="28"/>
          <w:lang w:eastAsia="ru-RU" w:bidi="ru-RU"/>
        </w:rPr>
        <w:t>Федерации за предоставлением в безвозмездное пользование;</w:t>
      </w:r>
    </w:p>
    <w:p w:rsidR="008908EC" w:rsidRPr="00295F6A"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highlight w:val="green"/>
          <w:lang w:eastAsia="ru-RU" w:bidi="ru-RU"/>
        </w:rPr>
      </w:pPr>
      <w:r w:rsidRPr="00AD5C78">
        <w:rPr>
          <w:rFonts w:ascii="Times New Roman" w:eastAsia="Times New Roman" w:hAnsi="Times New Roman" w:cs="Times New Roman"/>
          <w:color w:val="000000"/>
          <w:sz w:val="28"/>
          <w:szCs w:val="28"/>
          <w:lang w:eastAsia="ru-RU" w:bidi="ru-RU"/>
        </w:rPr>
        <w:t>приказ о приеме на работу, выписка из трудовой книжки (либо сведения о трудовой</w:t>
      </w:r>
      <w:r w:rsidRPr="00A82252">
        <w:rPr>
          <w:rFonts w:ascii="Times New Roman" w:eastAsia="Times New Roman" w:hAnsi="Times New Roman" w:cs="Times New Roman"/>
          <w:color w:val="000000"/>
          <w:sz w:val="28"/>
          <w:szCs w:val="28"/>
          <w:lang w:eastAsia="ru-RU" w:bidi="ru-RU"/>
        </w:rPr>
        <w:t xml:space="preserve"> деятельности</w:t>
      </w:r>
      <w:r w:rsidRPr="004E40DB">
        <w:rPr>
          <w:rFonts w:ascii="Times New Roman" w:eastAsia="Times New Roman" w:hAnsi="Times New Roman" w:cs="Times New Roman"/>
          <w:color w:val="000000"/>
          <w:sz w:val="28"/>
          <w:szCs w:val="28"/>
          <w:lang w:eastAsia="ru-RU" w:bidi="ru-RU"/>
        </w:rPr>
        <w:t xml:space="preserve">) </w:t>
      </w:r>
      <w:r w:rsidR="00052FE5" w:rsidRPr="003C03E1">
        <w:rPr>
          <w:rFonts w:ascii="Times New Roman" w:eastAsia="Times New Roman" w:hAnsi="Times New Roman" w:cs="Times New Roman"/>
          <w:color w:val="000000"/>
          <w:sz w:val="28"/>
          <w:szCs w:val="28"/>
          <w:lang w:eastAsia="ru-RU" w:bidi="ru-RU"/>
        </w:rPr>
        <w:t>за период до 1 января 2020 г.</w:t>
      </w:r>
      <w:r w:rsidRPr="004E40DB">
        <w:rPr>
          <w:rFonts w:ascii="Times New Roman" w:eastAsia="Times New Roman" w:hAnsi="Times New Roman" w:cs="Times New Roman"/>
          <w:color w:val="000000"/>
          <w:sz w:val="28"/>
          <w:szCs w:val="28"/>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E40DB"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выданный уполномоченным органом документ, подтверждающий </w:t>
      </w:r>
      <w:r w:rsidRPr="004E40DB">
        <w:rPr>
          <w:rFonts w:ascii="Times New Roman" w:eastAsia="Times New Roman" w:hAnsi="Times New Roman" w:cs="Times New Roman"/>
          <w:color w:val="000000"/>
          <w:sz w:val="28"/>
          <w:szCs w:val="28"/>
          <w:lang w:eastAsia="ru-RU" w:bidi="ru-RU"/>
        </w:rPr>
        <w:lastRenderedPageBreak/>
        <w:t>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E40DB"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E40DB"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E40DB"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8908EC" w:rsidRPr="004E40DB"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проектная документация на выполнение работ, связанных с пользованием недрами</w:t>
      </w:r>
      <w:r w:rsidR="00C97797" w:rsidRPr="004E40DB">
        <w:rPr>
          <w:rFonts w:ascii="Times New Roman" w:eastAsia="Times New Roman" w:hAnsi="Times New Roman" w:cs="Times New Roman"/>
          <w:color w:val="000000"/>
          <w:sz w:val="28"/>
          <w:szCs w:val="28"/>
          <w:lang w:eastAsia="ru-RU" w:bidi="ru-RU"/>
        </w:rPr>
        <w:t>,</w:t>
      </w:r>
      <w:r w:rsidR="0052572C" w:rsidRPr="00B2144A">
        <w:rPr>
          <w:rFonts w:ascii="Times New Roman" w:eastAsia="Times New Roman" w:hAnsi="Times New Roman" w:cs="Times New Roman"/>
          <w:color w:val="000000"/>
          <w:sz w:val="28"/>
          <w:szCs w:val="28"/>
          <w:lang w:eastAsia="ru-RU" w:bidi="ru-RU"/>
        </w:rPr>
        <w:t>либо</w:t>
      </w:r>
      <w:r w:rsidRPr="004E40DB">
        <w:rPr>
          <w:rFonts w:ascii="Times New Roman" w:eastAsia="Times New Roman" w:hAnsi="Times New Roman" w:cs="Times New Roman"/>
          <w:color w:val="000000"/>
          <w:sz w:val="28"/>
          <w:szCs w:val="28"/>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E40DB">
        <w:rPr>
          <w:rFonts w:ascii="Times New Roman" w:eastAsia="Times New Roman" w:hAnsi="Times New Roman" w:cs="Times New Roman"/>
          <w:color w:val="000000"/>
          <w:sz w:val="28"/>
          <w:szCs w:val="28"/>
          <w:lang w:eastAsia="ru-RU" w:bidi="ru-RU"/>
        </w:rPr>
        <w:t>,</w:t>
      </w:r>
      <w:r w:rsidRPr="004E40DB">
        <w:rPr>
          <w:rFonts w:ascii="Times New Roman" w:eastAsia="Times New Roman" w:hAnsi="Times New Roman" w:cs="Times New Roman"/>
          <w:color w:val="000000"/>
          <w:sz w:val="28"/>
          <w:szCs w:val="28"/>
          <w:lang w:eastAsia="ru-RU" w:bidi="ru-RU"/>
        </w:rPr>
        <w:t xml:space="preserve"> либо их част</w:t>
      </w:r>
      <w:r w:rsidR="0052572C" w:rsidRPr="004E40DB">
        <w:rPr>
          <w:rFonts w:ascii="Times New Roman" w:eastAsia="Times New Roman" w:hAnsi="Times New Roman" w:cs="Times New Roman"/>
          <w:color w:val="000000"/>
          <w:sz w:val="28"/>
          <w:szCs w:val="28"/>
          <w:lang w:eastAsia="ru-RU" w:bidi="ru-RU"/>
        </w:rPr>
        <w:t>ь</w:t>
      </w:r>
      <w:r w:rsidRPr="004E40DB">
        <w:rPr>
          <w:rFonts w:ascii="Times New Roman" w:eastAsia="Times New Roman" w:hAnsi="Times New Roman" w:cs="Times New Roman"/>
          <w:color w:val="000000"/>
          <w:sz w:val="28"/>
          <w:szCs w:val="28"/>
          <w:lang w:eastAsia="ru-RU" w:bidi="ru-RU"/>
        </w:rPr>
        <w:t>, предусматривающ</w:t>
      </w:r>
      <w:r w:rsidR="0052572C" w:rsidRPr="004E40DB">
        <w:rPr>
          <w:rFonts w:ascii="Times New Roman" w:eastAsia="Times New Roman" w:hAnsi="Times New Roman" w:cs="Times New Roman"/>
          <w:color w:val="000000"/>
          <w:sz w:val="28"/>
          <w:szCs w:val="28"/>
          <w:lang w:eastAsia="ru-RU" w:bidi="ru-RU"/>
        </w:rPr>
        <w:t>ая</w:t>
      </w:r>
      <w:r w:rsidRPr="004E40DB">
        <w:rPr>
          <w:rFonts w:ascii="Times New Roman" w:eastAsia="Times New Roman" w:hAnsi="Times New Roman" w:cs="Times New Roman"/>
          <w:color w:val="000000"/>
          <w:sz w:val="28"/>
          <w:szCs w:val="28"/>
          <w:lang w:eastAsia="ru-RU" w:bidi="ru-RU"/>
        </w:rPr>
        <w:t xml:space="preserve"> осуществление соответствующей деятельности, если обращается недропользователь за предоставлением в аренду;</w:t>
      </w:r>
    </w:p>
    <w:p w:rsidR="008908EC" w:rsidRPr="004E40DB"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E40DB"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E40DB"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908EC" w:rsidRDefault="008908EC" w:rsidP="008908EC">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Предоставление указанных документов не требуется в случае, если указанные документы направлялись в </w:t>
      </w:r>
      <w:r w:rsidR="002D5F51" w:rsidRPr="004E40DB">
        <w:rPr>
          <w:rFonts w:ascii="Times New Roman" w:eastAsia="Times New Roman" w:hAnsi="Times New Roman" w:cs="Times New Roman"/>
          <w:color w:val="000000"/>
          <w:sz w:val="28"/>
          <w:szCs w:val="28"/>
          <w:lang w:eastAsia="ru-RU" w:bidi="ru-RU"/>
        </w:rPr>
        <w:t>Администрацию</w:t>
      </w:r>
      <w:r w:rsidRPr="004E40DB">
        <w:rPr>
          <w:rFonts w:ascii="Times New Roman" w:eastAsia="Times New Roman" w:hAnsi="Times New Roman" w:cs="Times New Roman"/>
          <w:color w:val="000000"/>
          <w:sz w:val="28"/>
          <w:szCs w:val="28"/>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(ЕГРН);</w:t>
      </w:r>
    </w:p>
    <w:p w:rsidR="007A33A9" w:rsidRPr="004E2DDE"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A33A9" w:rsidRPr="004E2DDE">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7A33A9"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A9"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предпринимателей (ЕГРИП).</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4E40DB">
        <w:rPr>
          <w:rFonts w:ascii="Times New Roman" w:eastAsia="Times New Roman" w:hAnsi="Times New Roman" w:cs="Times New Roman"/>
          <w:color w:val="000000"/>
          <w:sz w:val="28"/>
          <w:szCs w:val="28"/>
          <w:lang w:bidi="ru-RU"/>
        </w:rPr>
        <w:lastRenderedPageBreak/>
        <w:t>собрания членов такого товарищества за предоставлением в аренду;</w:t>
      </w:r>
    </w:p>
    <w:p w:rsidR="002D5F51" w:rsidRPr="004E40DB"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4E40DB">
        <w:rPr>
          <w:rFonts w:ascii="Times New Roman" w:eastAsia="Times New Roman" w:hAnsi="Times New Roman" w:cs="Times New Roman"/>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4E40DB">
        <w:rPr>
          <w:rFonts w:ascii="Times New Roman" w:eastAsia="Times New Roman" w:hAnsi="Times New Roman" w:cs="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E40DB"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 xml:space="preserve">решение о предоставлении в пользование водных биологических </w:t>
      </w:r>
      <w:r w:rsidRPr="004E40DB">
        <w:rPr>
          <w:rFonts w:ascii="Times New Roman" w:eastAsia="Times New Roman" w:hAnsi="Times New Roman" w:cs="Times New Roman"/>
          <w:color w:val="000000"/>
          <w:sz w:val="28"/>
          <w:szCs w:val="28"/>
          <w:lang w:eastAsia="ru-RU" w:bidi="ru-RU"/>
        </w:rPr>
        <w:lastRenderedPageBreak/>
        <w:t>ресурсов,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E40DB"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D5F51" w:rsidRPr="004E40DB"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4E40DB">
        <w:rPr>
          <w:rFonts w:ascii="Times New Roman" w:eastAsia="Times New Roman" w:hAnsi="Times New Roman" w:cs="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52FE5" w:rsidRPr="00B2144A"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heme="minorEastAsia" w:hAnsi="Times New Roman" w:cs="Times New Roman"/>
          <w:sz w:val="28"/>
          <w:szCs w:val="28"/>
          <w:lang w:eastAsia="ru-RU"/>
        </w:rPr>
        <w:t xml:space="preserve">16) </w:t>
      </w:r>
      <w:r w:rsidRPr="00B2144A">
        <w:rPr>
          <w:rFonts w:ascii="Times New Roman" w:eastAsia="Times New Roman" w:hAnsi="Times New Roman" w:cs="Times New Roman"/>
          <w:color w:val="000000"/>
          <w:sz w:val="28"/>
          <w:szCs w:val="28"/>
          <w:lang w:eastAsia="ru-RU" w:bidi="ru-RU"/>
        </w:rPr>
        <w:t>сведения о трудовой деятельности за период до 1 января 2020 г.</w:t>
      </w:r>
      <w:r w:rsidR="00D63132" w:rsidRPr="00B2144A">
        <w:rPr>
          <w:rFonts w:ascii="Times New Roman" w:eastAsia="Times New Roman" w:hAnsi="Times New Roman" w:cs="Times New Roman"/>
          <w:color w:val="000000"/>
          <w:sz w:val="28"/>
          <w:szCs w:val="28"/>
          <w:lang w:eastAsia="ru-RU" w:bidi="ru-RU"/>
        </w:rPr>
        <w:t>;</w:t>
      </w:r>
    </w:p>
    <w:p w:rsidR="00D63132" w:rsidRPr="00B2144A"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B2144A">
        <w:rPr>
          <w:rFonts w:ascii="Times New Roman" w:eastAsia="Times New Roman" w:hAnsi="Times New Roman" w:cs="Times New Roman"/>
          <w:color w:val="000000"/>
          <w:sz w:val="28"/>
          <w:szCs w:val="28"/>
          <w:lang w:eastAsia="ru-RU" w:bidi="ru-RU"/>
        </w:rPr>
        <w:t>;</w:t>
      </w:r>
    </w:p>
    <w:p w:rsidR="00682945" w:rsidRPr="00B2144A"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B2144A"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B2144A">
        <w:rPr>
          <w:rFonts w:ascii="Times New Roman" w:eastAsia="Times New Roman" w:hAnsi="Times New Roman" w:cs="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682945"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2144A">
        <w:rPr>
          <w:rFonts w:ascii="Times New Roman" w:eastAsia="Times New Roman" w:hAnsi="Times New Roman" w:cs="Times New Roman"/>
          <w:color w:val="000000"/>
          <w:sz w:val="28"/>
          <w:szCs w:val="28"/>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6D53B4" w:rsidRPr="00D31703">
        <w:rPr>
          <w:rFonts w:ascii="Times New Roman" w:eastAsia="Times New Roman" w:hAnsi="Times New Roman" w:cs="Times New Roman"/>
          <w:sz w:val="28"/>
          <w:szCs w:val="28"/>
          <w:lang w:eastAsia="ru-RU"/>
        </w:rPr>
        <w:lastRenderedPageBreak/>
        <w:t xml:space="preserve">предоставлением муниципальной услуги; </w:t>
      </w:r>
    </w:p>
    <w:p w:rsidR="006D53B4" w:rsidRPr="00D3170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D53B4" w:rsidRPr="00D3170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006D53B4" w:rsidRPr="00D31703">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Pr>
          <w:rFonts w:ascii="Times New Roman" w:eastAsia="Times New Roman" w:hAnsi="Times New Roman" w:cs="Times New Roman"/>
          <w:sz w:val="28"/>
          <w:szCs w:val="28"/>
          <w:lang w:eastAsia="ru-RU"/>
        </w:rPr>
        <w:t>государствен</w:t>
      </w:r>
      <w:r w:rsidR="006D53B4" w:rsidRPr="00D31703">
        <w:rPr>
          <w:rFonts w:ascii="Times New Roman" w:eastAsia="Times New Roman" w:hAnsi="Times New Roman" w:cs="Times New Roman"/>
          <w:sz w:val="28"/>
          <w:szCs w:val="28"/>
          <w:lang w:eastAsia="ru-RU"/>
        </w:rPr>
        <w:t>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00005B8D">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ab/>
      </w:r>
      <w:r w:rsidR="00005B8D">
        <w:rPr>
          <w:rFonts w:ascii="Times New Roman" w:eastAsia="Times New Roman" w:hAnsi="Times New Roman" w:cs="Times New Roman"/>
          <w:sz w:val="28"/>
          <w:szCs w:val="28"/>
          <w:lang w:eastAsia="ru-RU"/>
        </w:rPr>
        <w:t>о</w:t>
      </w:r>
      <w:r w:rsidRPr="00D31703">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w:t>
      </w:r>
      <w:r w:rsidR="00005B8D">
        <w:rPr>
          <w:rFonts w:ascii="Times New Roman" w:eastAsia="Times New Roman" w:hAnsi="Times New Roman" w:cs="Times New Roman"/>
          <w:sz w:val="28"/>
          <w:szCs w:val="28"/>
          <w:lang w:eastAsia="ru-RU"/>
        </w:rPr>
        <w:t>)п</w:t>
      </w:r>
      <w:r w:rsidRPr="00D31703">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D31703">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005B8D"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B8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94A18" w:rsidRPr="00005B8D" w:rsidRDefault="00185B8B"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05B8D">
          <w:rPr>
            <w:rFonts w:ascii="Times New Roman" w:eastAsiaTheme="minorEastAsia" w:hAnsi="Times New Roman" w:cs="Times New Roman"/>
            <w:sz w:val="28"/>
            <w:szCs w:val="28"/>
            <w:lang w:eastAsia="ru-RU"/>
          </w:rPr>
          <w:t>пунктом 2.6</w:t>
        </w:r>
      </w:hyperlink>
      <w:r w:rsidR="006C54FE" w:rsidRPr="00005B8D">
        <w:rPr>
          <w:rFonts w:ascii="Times New Roman" w:eastAsiaTheme="minorEastAsia" w:hAnsi="Times New Roman" w:cs="Times New Roman"/>
          <w:sz w:val="28"/>
          <w:szCs w:val="28"/>
          <w:lang w:eastAsia="ru-RU"/>
        </w:rPr>
        <w:t xml:space="preserve">административного </w:t>
      </w:r>
      <w:r w:rsidRPr="00005B8D">
        <w:rPr>
          <w:rFonts w:ascii="Times New Roman" w:eastAsiaTheme="minorEastAsia" w:hAnsi="Times New Roman" w:cs="Times New Roman"/>
          <w:sz w:val="28"/>
          <w:szCs w:val="28"/>
          <w:lang w:eastAsia="ru-RU"/>
        </w:rPr>
        <w:t>регламента</w:t>
      </w:r>
      <w:r w:rsidR="00064D69" w:rsidRPr="00005B8D">
        <w:rPr>
          <w:rFonts w:ascii="Times New Roman" w:eastAsiaTheme="minorEastAsia" w:hAnsi="Times New Roman" w:cs="Times New Roman"/>
          <w:sz w:val="28"/>
          <w:szCs w:val="28"/>
          <w:lang w:eastAsia="ru-RU"/>
        </w:rPr>
        <w:t>;</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документы утратили силу на момент обращения за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услугой;</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w:t>
      </w:r>
    </w:p>
    <w:p w:rsidR="00064D69" w:rsidRPr="00005B8D"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xml:space="preserve">- подача запроса о предоставлении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 xml:space="preserve">услуги и документов, необходимых для предоставления </w:t>
      </w:r>
      <w:r w:rsidR="005B3116" w:rsidRPr="00005B8D">
        <w:rPr>
          <w:rFonts w:ascii="Times New Roman" w:eastAsiaTheme="minorEastAsia" w:hAnsi="Times New Roman" w:cs="Times New Roman"/>
          <w:sz w:val="28"/>
          <w:szCs w:val="28"/>
          <w:lang w:eastAsia="ru-RU"/>
        </w:rPr>
        <w:t xml:space="preserve">муниципальной </w:t>
      </w:r>
      <w:r w:rsidRPr="00005B8D">
        <w:rPr>
          <w:rFonts w:ascii="Times New Roman" w:eastAsiaTheme="minorEastAsia" w:hAnsi="Times New Roman" w:cs="Times New Roman"/>
          <w:sz w:val="28"/>
          <w:szCs w:val="28"/>
          <w:lang w:eastAsia="ru-RU"/>
        </w:rPr>
        <w:t>услуги, в электронной форме с нарушением установленных требований;</w:t>
      </w:r>
    </w:p>
    <w:p w:rsidR="00064D69" w:rsidRPr="00523C4F"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05B8D">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Отсутствие права на предоставление </w:t>
      </w:r>
      <w:r w:rsidR="00E26141">
        <w:rPr>
          <w:rFonts w:ascii="Times New Roman" w:hAnsi="Times New Roman" w:cs="Times New Roman"/>
          <w:sz w:val="28"/>
          <w:szCs w:val="28"/>
        </w:rPr>
        <w:t>муниципаль</w:t>
      </w:r>
      <w:r w:rsidRPr="00073FB7">
        <w:rPr>
          <w:rFonts w:ascii="Times New Roman" w:hAnsi="Times New Roman" w:cs="Times New Roman"/>
          <w:sz w:val="28"/>
          <w:szCs w:val="28"/>
        </w:rPr>
        <w:t>ной услуги:</w:t>
      </w:r>
    </w:p>
    <w:p w:rsidR="00C4035B" w:rsidRPr="009D5B0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23042E">
        <w:rPr>
          <w:rFonts w:ascii="Times New Roman" w:hAnsi="Times New Roman" w:cs="Times New Roman"/>
          <w:sz w:val="28"/>
          <w:szCs w:val="28"/>
        </w:rPr>
        <w:t>Земельного кодекса Российской Федерации</w:t>
      </w:r>
      <w:r w:rsidRPr="002D405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BE405A">
        <w:rPr>
          <w:rFonts w:ascii="Times New Roman" w:hAnsi="Times New Roman" w:cs="Times New Roman"/>
          <w:sz w:val="28"/>
          <w:szCs w:val="28"/>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073A5"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в отношении земельного участка, указанного в заявлении о его </w:t>
      </w:r>
      <w:r w:rsidRPr="00B073A5">
        <w:rPr>
          <w:rFonts w:ascii="Times New Roman" w:hAnsi="Times New Roman" w:cs="Times New Roman"/>
          <w:sz w:val="28"/>
          <w:szCs w:val="28"/>
        </w:rPr>
        <w:lastRenderedPageBreak/>
        <w:t xml:space="preserve">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005B8D">
        <w:rPr>
          <w:rFonts w:ascii="Times New Roman" w:hAnsi="Times New Roman" w:cs="Times New Roman"/>
          <w:sz w:val="28"/>
          <w:szCs w:val="28"/>
        </w:rPr>
        <w:t>ведения гражданами садоводства для собственных нужд</w:t>
      </w:r>
      <w:r w:rsidRPr="00B073A5">
        <w:rPr>
          <w:rFonts w:ascii="Times New Roman" w:hAnsi="Times New Roman" w:cs="Times New Roman"/>
          <w:sz w:val="28"/>
          <w:szCs w:val="28"/>
        </w:rPr>
        <w:t>или осуществления крестьянским (фермерским) хозяйством его деятельности;</w:t>
      </w:r>
    </w:p>
    <w:p w:rsidR="004D120B"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073A5"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E26141">
        <w:rPr>
          <w:rFonts w:ascii="Times New Roman" w:hAnsi="Times New Roman" w:cs="Times New Roman"/>
          <w:sz w:val="28"/>
          <w:szCs w:val="28"/>
        </w:rPr>
        <w:t>«</w:t>
      </w:r>
      <w:r w:rsidRPr="00BE405A">
        <w:rPr>
          <w:rFonts w:ascii="Times New Roman" w:hAnsi="Times New Roman" w:cs="Times New Roman"/>
          <w:sz w:val="28"/>
          <w:szCs w:val="28"/>
        </w:rPr>
        <w:t>О государственной регистрации недвижимости»;</w:t>
      </w:r>
    </w:p>
    <w:p w:rsidR="0084431C" w:rsidRPr="00B073A5"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B073A5">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w:t>
      </w:r>
      <w:r w:rsidR="005E7747" w:rsidRPr="00EA1B97">
        <w:rPr>
          <w:rFonts w:ascii="Times New Roman" w:eastAsiaTheme="minorEastAsia" w:hAnsi="Times New Roman" w:cs="Times New Roman"/>
          <w:sz w:val="28"/>
          <w:szCs w:val="28"/>
          <w:lang w:eastAsia="ru-RU"/>
        </w:rPr>
        <w:t>10 (десяти) календарных дней</w:t>
      </w:r>
      <w:r w:rsidRPr="00073FB7">
        <w:rPr>
          <w:rFonts w:ascii="Times New Roman" w:eastAsiaTheme="minorEastAsia" w:hAnsi="Times New Roman" w:cs="Times New Roman"/>
          <w:sz w:val="28"/>
          <w:szCs w:val="28"/>
          <w:lang w:eastAsia="ru-RU"/>
        </w:rPr>
        <w:t xml:space="preserve">со дня </w:t>
      </w:r>
      <w:r w:rsidR="00DF5EC0" w:rsidRPr="00073FB7">
        <w:rPr>
          <w:rFonts w:ascii="Times New Roman" w:eastAsiaTheme="minorEastAsia" w:hAnsi="Times New Roman" w:cs="Times New Roman"/>
          <w:sz w:val="28"/>
          <w:szCs w:val="28"/>
          <w:lang w:eastAsia="ru-RU"/>
        </w:rPr>
        <w:t>регистрации</w:t>
      </w:r>
      <w:r w:rsidR="00DF5EC0" w:rsidRPr="00005B8D">
        <w:rPr>
          <w:rFonts w:ascii="Times New Roman" w:eastAsiaTheme="minorEastAsia" w:hAnsi="Times New Roman" w:cs="Times New Roman"/>
          <w:sz w:val="28"/>
          <w:szCs w:val="28"/>
          <w:lang w:eastAsia="ru-RU"/>
        </w:rPr>
        <w:t>(</w:t>
      </w:r>
      <w:r w:rsidR="002977AD" w:rsidRPr="00005B8D">
        <w:rPr>
          <w:rFonts w:ascii="Times New Roman" w:eastAsiaTheme="minorEastAsia" w:hAnsi="Times New Roman" w:cs="Times New Roman"/>
          <w:sz w:val="28"/>
          <w:szCs w:val="28"/>
          <w:lang w:eastAsia="ru-RU"/>
        </w:rPr>
        <w:t>поступления)</w:t>
      </w:r>
      <w:r w:rsidRPr="00073FB7">
        <w:rPr>
          <w:rFonts w:ascii="Times New Roman" w:eastAsiaTheme="minorEastAsia" w:hAnsi="Times New Roman" w:cs="Times New Roman"/>
          <w:sz w:val="28"/>
          <w:szCs w:val="28"/>
          <w:lang w:eastAsia="ru-RU"/>
        </w:rPr>
        <w:t xml:space="preserve">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 заявление подано в </w:t>
      </w:r>
      <w:r w:rsidR="003A5A39">
        <w:rPr>
          <w:rFonts w:ascii="Times New Roman" w:eastAsiaTheme="minorEastAsia" w:hAnsi="Times New Roman" w:cs="Times New Roman"/>
          <w:sz w:val="28"/>
          <w:szCs w:val="28"/>
          <w:lang w:eastAsia="ru-RU"/>
        </w:rPr>
        <w:t xml:space="preserve">иной уполномоченный </w:t>
      </w:r>
      <w:r w:rsidRPr="00073FB7">
        <w:rPr>
          <w:rFonts w:ascii="Times New Roman" w:eastAsiaTheme="minorEastAsia" w:hAnsi="Times New Roman" w:cs="Times New Roman"/>
          <w:sz w:val="28"/>
          <w:szCs w:val="28"/>
          <w:lang w:eastAsia="ru-RU"/>
        </w:rPr>
        <w:t>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C78">
        <w:rPr>
          <w:rFonts w:ascii="Times New Roman" w:eastAsiaTheme="minorEastAsia" w:hAnsi="Times New Roman" w:cs="Times New Roman"/>
          <w:sz w:val="28"/>
          <w:szCs w:val="28"/>
          <w:lang w:eastAsia="ru-RU"/>
        </w:rPr>
        <w:t>3) к заявлению не приложены документы, предусмотренные подпунктами 2</w:t>
      </w:r>
      <w:r w:rsidR="00005B8D" w:rsidRPr="00AD5C78">
        <w:rPr>
          <w:rFonts w:ascii="Times New Roman" w:eastAsiaTheme="minorEastAsia" w:hAnsi="Times New Roman" w:cs="Times New Roman"/>
          <w:sz w:val="28"/>
          <w:szCs w:val="28"/>
          <w:lang w:eastAsia="ru-RU"/>
        </w:rPr>
        <w:t xml:space="preserve">38 </w:t>
      </w:r>
      <w:r w:rsidRPr="00AD5C78">
        <w:rPr>
          <w:rFonts w:ascii="Times New Roman" w:eastAsiaTheme="minorEastAsia" w:hAnsi="Times New Roman" w:cs="Times New Roman"/>
          <w:sz w:val="28"/>
          <w:szCs w:val="28"/>
          <w:lang w:eastAsia="ru-RU"/>
        </w:rPr>
        <w:t>пункт</w:t>
      </w:r>
      <w:r w:rsidR="00EA1B97" w:rsidRPr="00AD5C78">
        <w:rPr>
          <w:rFonts w:ascii="Times New Roman" w:eastAsiaTheme="minorEastAsia" w:hAnsi="Times New Roman" w:cs="Times New Roman"/>
          <w:sz w:val="28"/>
          <w:szCs w:val="28"/>
          <w:lang w:eastAsia="ru-RU"/>
        </w:rPr>
        <w:t>а</w:t>
      </w:r>
      <w:r w:rsidRPr="00AD5C78">
        <w:rPr>
          <w:rFonts w:ascii="Times New Roman" w:eastAsiaTheme="minorEastAsia" w:hAnsi="Times New Roman" w:cs="Times New Roman"/>
          <w:sz w:val="28"/>
          <w:szCs w:val="28"/>
          <w:lang w:eastAsia="ru-RU"/>
        </w:rPr>
        <w:t xml:space="preserve">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r w:rsidR="00A00974">
        <w:rPr>
          <w:rFonts w:ascii="Times New Roman" w:eastAsiaTheme="minorEastAsia" w:hAnsi="Times New Roman" w:cs="Times New Roman"/>
          <w:sz w:val="28"/>
          <w:szCs w:val="28"/>
          <w:lang w:eastAsia="ru-RU"/>
        </w:rPr>
        <w:t>.</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FB7096" w:rsidRDefault="003B2D96"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w:t>
      </w:r>
      <w:r w:rsidR="002977AD">
        <w:rPr>
          <w:rFonts w:ascii="Times New Roman" w:eastAsia="Times New Roman" w:hAnsi="Times New Roman" w:cs="Times New Roman"/>
          <w:sz w:val="28"/>
          <w:szCs w:val="28"/>
          <w:lang w:eastAsia="ru-RU"/>
        </w:rPr>
        <w:t xml:space="preserve">а </w:t>
      </w:r>
      <w:r w:rsidR="002977AD" w:rsidRPr="00A9342A">
        <w:rPr>
          <w:rFonts w:ascii="Times New Roman" w:eastAsia="Times New Roman" w:hAnsi="Times New Roman" w:cs="Times New Roman"/>
          <w:sz w:val="28"/>
          <w:szCs w:val="28"/>
          <w:lang w:eastAsia="ru-RU"/>
        </w:rPr>
        <w:t>Администрация,</w:t>
      </w:r>
      <w:r w:rsidRPr="002A4AAF">
        <w:rPr>
          <w:rFonts w:ascii="Times New Roman" w:eastAsia="Times New Roman" w:hAnsi="Times New Roman" w:cs="Times New Roman"/>
          <w:sz w:val="28"/>
          <w:szCs w:val="28"/>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2977AD" w:rsidRPr="00A9342A">
        <w:rPr>
          <w:rFonts w:ascii="Times New Roman" w:eastAsia="Times New Roman" w:hAnsi="Times New Roman" w:cs="Times New Roman"/>
          <w:sz w:val="28"/>
          <w:szCs w:val="28"/>
          <w:lang w:eastAsia="ru-RU"/>
        </w:rPr>
        <w:t>муниципальная</w:t>
      </w:r>
      <w:r w:rsidRPr="002A4AAF">
        <w:rPr>
          <w:rFonts w:ascii="Times New Roman" w:eastAsia="Times New Roman" w:hAnsi="Times New Roman" w:cs="Times New Roman"/>
          <w:sz w:val="28"/>
          <w:szCs w:val="28"/>
          <w:lang w:eastAsia="ru-RU"/>
        </w:rPr>
        <w:t>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9342A">
        <w:rPr>
          <w:rFonts w:ascii="Times New Roman" w:eastAsiaTheme="minorEastAsia" w:hAnsi="Times New Roman" w:cs="Times New Roman"/>
          <w:sz w:val="28"/>
          <w:szCs w:val="28"/>
          <w:lang w:eastAsia="ru-RU"/>
        </w:rPr>
        <w:t>муниципальная</w:t>
      </w:r>
      <w:r w:rsidRPr="00BF08A5">
        <w:rPr>
          <w:rFonts w:ascii="Times New Roman" w:eastAsiaTheme="minorEastAsia" w:hAnsi="Times New Roman" w:cs="Times New Roman"/>
          <w:sz w:val="28"/>
          <w:szCs w:val="28"/>
          <w:lang w:eastAsia="ru-RU"/>
        </w:rPr>
        <w:t xml:space="preserve">услуга предоставляется посредством ЕПГУ </w:t>
      </w:r>
      <w:r w:rsidRPr="00BF08A5">
        <w:rPr>
          <w:rFonts w:ascii="Times New Roman" w:eastAsiaTheme="minorEastAsia" w:hAnsi="Times New Roman" w:cs="Times New Roman"/>
          <w:sz w:val="28"/>
          <w:szCs w:val="28"/>
          <w:lang w:eastAsia="ru-RU"/>
        </w:rPr>
        <w:lastRenderedPageBreak/>
        <w:t>и(или) ПГУ 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002977AD" w:rsidRPr="00A9342A">
        <w:rPr>
          <w:rFonts w:ascii="Times New Roman" w:eastAsia="Times New Roman" w:hAnsi="Times New Roman" w:cs="Times New Roman"/>
          <w:sz w:val="28"/>
          <w:szCs w:val="28"/>
          <w:lang w:eastAsia="ru-RU"/>
        </w:rPr>
        <w:t>административного</w:t>
      </w:r>
      <w:r w:rsidR="002977AD">
        <w:rPr>
          <w:rFonts w:ascii="Times New Roman" w:eastAsia="Times New Roman" w:hAnsi="Times New Roman" w:cs="Times New Roman"/>
          <w:sz w:val="28"/>
          <w:szCs w:val="28"/>
          <w:lang w:eastAsia="ru-RU"/>
        </w:rPr>
        <w:t xml:space="preserve"> регламента</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2.15.4. После получения результата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9342A">
        <w:rPr>
          <w:rFonts w:ascii="Times New Roman" w:eastAsia="Times New Roman" w:hAnsi="Times New Roman" w:cs="Times New Roman"/>
          <w:sz w:val="28"/>
          <w:szCs w:val="28"/>
          <w:lang w:eastAsia="ru-RU"/>
        </w:rPr>
        <w:t>муниципальной</w:t>
      </w:r>
      <w:r w:rsidRPr="002A4AAF">
        <w:rPr>
          <w:rFonts w:ascii="Times New Roman" w:eastAsia="Times New Roman" w:hAnsi="Times New Roman" w:cs="Times New Roman"/>
          <w:sz w:val="28"/>
          <w:szCs w:val="28"/>
          <w:lang w:eastAsia="ru-RU"/>
        </w:rPr>
        <w:t>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 xml:space="preserve">Предоставление </w:t>
      </w:r>
      <w:r w:rsidR="002977AD" w:rsidRPr="00A9342A">
        <w:rPr>
          <w:rFonts w:ascii="Times New Roman" w:eastAsiaTheme="minorEastAsia" w:hAnsi="Times New Roman" w:cs="Times New Roman"/>
          <w:sz w:val="28"/>
          <w:szCs w:val="28"/>
          <w:lang w:eastAsia="ru-RU"/>
        </w:rPr>
        <w:t>муниципальной</w:t>
      </w:r>
      <w:r w:rsidR="00B44B32" w:rsidRPr="00073FB7">
        <w:rPr>
          <w:rFonts w:ascii="Times New Roman" w:eastAsiaTheme="minorEastAsia" w:hAnsi="Times New Roman" w:cs="Times New Roman"/>
          <w:sz w:val="28"/>
          <w:szCs w:val="28"/>
          <w:lang w:eastAsia="ru-RU"/>
        </w:rPr>
        <w:t>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D31703">
        <w:rPr>
          <w:rFonts w:ascii="Times New Roman" w:eastAsiaTheme="minorEastAsia" w:hAnsi="Times New Roman" w:cs="Times New Roman"/>
          <w:sz w:val="28"/>
          <w:szCs w:val="28"/>
          <w:lang w:eastAsia="ru-RU"/>
        </w:rPr>
        <w:lastRenderedPageBreak/>
        <w:t>административные процедуры:</w:t>
      </w:r>
    </w:p>
    <w:p w:rsidR="004D120B" w:rsidRPr="00AD5C7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E26141">
        <w:rPr>
          <w:rFonts w:ascii="Times New Roman" w:hAnsi="Times New Roman" w:cs="Times New Roman"/>
          <w:sz w:val="28"/>
          <w:szCs w:val="28"/>
        </w:rPr>
        <w:t xml:space="preserve">прием и регистрация </w:t>
      </w:r>
      <w:r w:rsidR="00317678" w:rsidRPr="00E26141">
        <w:rPr>
          <w:rFonts w:ascii="Times New Roman" w:hAnsi="Times New Roman" w:cs="Times New Roman"/>
          <w:sz w:val="28"/>
          <w:szCs w:val="28"/>
        </w:rPr>
        <w:t>заявления и документов о пред</w:t>
      </w:r>
      <w:r w:rsidR="00185B8B" w:rsidRPr="00E26141">
        <w:rPr>
          <w:rFonts w:ascii="Times New Roman" w:hAnsi="Times New Roman" w:cs="Times New Roman"/>
          <w:sz w:val="28"/>
          <w:szCs w:val="28"/>
        </w:rPr>
        <w:t xml:space="preserve">оставлении </w:t>
      </w:r>
      <w:r w:rsidR="00185B8B" w:rsidRPr="00AD5C78">
        <w:rPr>
          <w:rFonts w:ascii="Times New Roman" w:hAnsi="Times New Roman" w:cs="Times New Roman"/>
          <w:sz w:val="28"/>
          <w:szCs w:val="28"/>
        </w:rPr>
        <w:t>муниципальной услуги</w:t>
      </w:r>
      <w:r w:rsidRPr="00AD5C78">
        <w:rPr>
          <w:rFonts w:ascii="Times New Roman" w:hAnsi="Times New Roman" w:cs="Times New Roman"/>
          <w:sz w:val="28"/>
          <w:szCs w:val="28"/>
        </w:rPr>
        <w:t xml:space="preserve"> – 1 </w:t>
      </w:r>
      <w:r w:rsidR="00103455" w:rsidRPr="00AD5C78">
        <w:rPr>
          <w:rFonts w:ascii="Times New Roman" w:hAnsi="Times New Roman" w:cs="Times New Roman"/>
          <w:sz w:val="28"/>
          <w:szCs w:val="28"/>
        </w:rPr>
        <w:t xml:space="preserve">рабочий </w:t>
      </w:r>
      <w:r w:rsidRPr="00AD5C78">
        <w:rPr>
          <w:rFonts w:ascii="Times New Roman" w:hAnsi="Times New Roman" w:cs="Times New Roman"/>
          <w:sz w:val="28"/>
          <w:szCs w:val="28"/>
        </w:rPr>
        <w:t xml:space="preserve">день; </w:t>
      </w:r>
    </w:p>
    <w:p w:rsidR="005E7747" w:rsidRPr="00AD5C78"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8"/>
          <w:szCs w:val="28"/>
        </w:rPr>
      </w:pPr>
      <w:r w:rsidRPr="00AD5C78">
        <w:rPr>
          <w:rFonts w:ascii="Times New Roman" w:hAnsi="Times New Roman" w:cs="Times New Roman"/>
          <w:sz w:val="28"/>
          <w:szCs w:val="28"/>
        </w:rPr>
        <w:t xml:space="preserve">рассмотрение </w:t>
      </w:r>
      <w:r w:rsidR="00317678" w:rsidRPr="00AD5C78">
        <w:rPr>
          <w:rFonts w:ascii="Times New Roman" w:hAnsi="Times New Roman" w:cs="Times New Roman"/>
          <w:sz w:val="28"/>
          <w:szCs w:val="28"/>
        </w:rPr>
        <w:t>заявления и документов о предоставлении муниципальной услуги</w:t>
      </w:r>
      <w:r w:rsidR="00A47058" w:rsidRPr="00AD5C78">
        <w:rPr>
          <w:rFonts w:ascii="Times New Roman" w:hAnsi="Times New Roman" w:cs="Times New Roman"/>
          <w:sz w:val="28"/>
          <w:szCs w:val="28"/>
        </w:rPr>
        <w:t xml:space="preserve">– </w:t>
      </w:r>
      <w:r w:rsidR="00A9342A" w:rsidRPr="00AD5C78">
        <w:rPr>
          <w:rFonts w:ascii="Times New Roman" w:hAnsi="Times New Roman" w:cs="Times New Roman"/>
          <w:sz w:val="28"/>
          <w:szCs w:val="28"/>
        </w:rPr>
        <w:t>10</w:t>
      </w:r>
      <w:r w:rsidR="00103455" w:rsidRPr="00AD5C78">
        <w:rPr>
          <w:rFonts w:ascii="Times New Roman" w:hAnsi="Times New Roman" w:cs="Times New Roman"/>
          <w:sz w:val="28"/>
          <w:szCs w:val="28"/>
        </w:rPr>
        <w:t xml:space="preserve">рабочих </w:t>
      </w:r>
      <w:r w:rsidR="00A47058" w:rsidRPr="00AD5C78">
        <w:rPr>
          <w:rFonts w:ascii="Times New Roman" w:hAnsi="Times New Roman" w:cs="Times New Roman"/>
          <w:sz w:val="28"/>
          <w:szCs w:val="28"/>
        </w:rPr>
        <w:t>дн</w:t>
      </w:r>
      <w:r w:rsidR="00103455" w:rsidRPr="00AD5C78">
        <w:rPr>
          <w:rFonts w:ascii="Times New Roman" w:hAnsi="Times New Roman" w:cs="Times New Roman"/>
          <w:sz w:val="28"/>
          <w:szCs w:val="28"/>
        </w:rPr>
        <w:t>ей</w:t>
      </w:r>
      <w:r w:rsidR="005E7747" w:rsidRPr="00AD5C78">
        <w:rPr>
          <w:rFonts w:ascii="Times New Roman" w:hAnsi="Times New Roman" w:cs="Times New Roman"/>
          <w:sz w:val="28"/>
          <w:szCs w:val="28"/>
        </w:rPr>
        <w:t xml:space="preserve"> (в период до 01.01.202</w:t>
      </w:r>
      <w:r w:rsidR="00A9342A" w:rsidRPr="00AD5C78">
        <w:rPr>
          <w:rFonts w:ascii="Times New Roman" w:hAnsi="Times New Roman" w:cs="Times New Roman"/>
          <w:sz w:val="28"/>
          <w:szCs w:val="28"/>
        </w:rPr>
        <w:t>4</w:t>
      </w:r>
      <w:r w:rsidR="005E7747" w:rsidRPr="00AD5C78">
        <w:rPr>
          <w:rFonts w:ascii="Times New Roman" w:hAnsi="Times New Roman" w:cs="Times New Roman"/>
          <w:sz w:val="28"/>
          <w:szCs w:val="28"/>
        </w:rPr>
        <w:t xml:space="preserve"> – 6 рабочих дней)</w:t>
      </w:r>
      <w:r w:rsidR="00C17D96" w:rsidRPr="00AD5C78">
        <w:rPr>
          <w:rFonts w:ascii="Times New Roman" w:hAnsi="Times New Roman" w:cs="Times New Roman"/>
          <w:sz w:val="28"/>
          <w:szCs w:val="28"/>
        </w:rPr>
        <w:t>;</w:t>
      </w:r>
    </w:p>
    <w:p w:rsidR="00A47058" w:rsidRPr="005E774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sidRPr="00AD5C78">
        <w:rPr>
          <w:rFonts w:ascii="Times New Roman" w:hAnsi="Times New Roman" w:cs="Times New Roman"/>
          <w:sz w:val="28"/>
          <w:szCs w:val="28"/>
        </w:rPr>
        <w:t>В случае установления специалистом оснований, перечисленных в пункте 2.10.1 административного</w:t>
      </w:r>
      <w:r w:rsidRPr="005E7747">
        <w:rPr>
          <w:rFonts w:ascii="Times New Roman" w:hAnsi="Times New Roman" w:cs="Times New Roman"/>
          <w:sz w:val="28"/>
          <w:szCs w:val="28"/>
        </w:rPr>
        <w:t xml:space="preserve"> регламента </w:t>
      </w:r>
      <w:r w:rsidR="00C17D96" w:rsidRPr="005E7747">
        <w:rPr>
          <w:rFonts w:ascii="Times New Roman" w:hAnsi="Times New Roman" w:cs="Times New Roman"/>
          <w:sz w:val="28"/>
          <w:szCs w:val="28"/>
        </w:rPr>
        <w:t>рассмотрение заявления и документов о предоставлении муниципальной услуг</w:t>
      </w:r>
      <w:r w:rsidRPr="005E7747">
        <w:rPr>
          <w:rFonts w:ascii="Times New Roman" w:hAnsi="Times New Roman" w:cs="Times New Roman"/>
          <w:sz w:val="28"/>
          <w:szCs w:val="28"/>
        </w:rPr>
        <w:t xml:space="preserve">- </w:t>
      </w:r>
      <w:r w:rsidR="00C17D96" w:rsidRPr="005E7747">
        <w:rPr>
          <w:rFonts w:ascii="Times New Roman" w:hAnsi="Times New Roman" w:cs="Times New Roman"/>
          <w:sz w:val="28"/>
          <w:szCs w:val="28"/>
        </w:rPr>
        <w:t>4</w:t>
      </w:r>
      <w:r w:rsidRPr="005E7747">
        <w:rPr>
          <w:rFonts w:ascii="Times New Roman" w:hAnsi="Times New Roman" w:cs="Times New Roman"/>
          <w:sz w:val="28"/>
          <w:szCs w:val="28"/>
        </w:rPr>
        <w:t xml:space="preserve"> рабочих дн</w:t>
      </w:r>
      <w:r w:rsidR="001C30B2" w:rsidRPr="005E7747">
        <w:rPr>
          <w:rFonts w:ascii="Times New Roman" w:hAnsi="Times New Roman" w:cs="Times New Roman"/>
          <w:sz w:val="28"/>
          <w:szCs w:val="28"/>
        </w:rPr>
        <w:t>я</w:t>
      </w:r>
      <w:r w:rsidRPr="005E7747">
        <w:rPr>
          <w:rFonts w:ascii="Times New Roman" w:hAnsi="Times New Roman" w:cs="Times New Roman"/>
          <w:sz w:val="28"/>
          <w:szCs w:val="28"/>
        </w:rPr>
        <w:t xml:space="preserve">. </w:t>
      </w:r>
    </w:p>
    <w:p w:rsidR="004D120B" w:rsidRPr="00D3170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A9342A"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Pr>
          <w:rFonts w:ascii="Times New Roman" w:eastAsiaTheme="minorEastAsia" w:hAnsi="Times New Roman" w:cs="Times New Roman"/>
          <w:sz w:val="28"/>
          <w:szCs w:val="28"/>
          <w:lang w:eastAsia="ru-RU"/>
        </w:rPr>
        <w:t>,</w:t>
      </w:r>
      <w:r w:rsidR="006D0387" w:rsidRPr="00A9342A">
        <w:rPr>
          <w:rFonts w:ascii="Times New Roman" w:eastAsiaTheme="minorEastAsia" w:hAnsi="Times New Roman" w:cs="Times New Roman"/>
          <w:sz w:val="28"/>
          <w:szCs w:val="28"/>
          <w:lang w:eastAsia="ru-RU"/>
        </w:rPr>
        <w:t>способом, указанным в п. 2.2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9342A">
        <w:rPr>
          <w:rFonts w:ascii="Times New Roman" w:eastAsia="Times New Roman" w:hAnsi="Times New Roman" w:cs="Times New Roman"/>
          <w:sz w:val="28"/>
          <w:szCs w:val="28"/>
          <w:lang w:eastAsia="ru-RU"/>
        </w:rPr>
        <w:t xml:space="preserve">на </w:t>
      </w:r>
      <w:r w:rsidR="002244A5" w:rsidRPr="00A9342A">
        <w:rPr>
          <w:rFonts w:ascii="Times New Roman" w:eastAsia="Times New Roman" w:hAnsi="Times New Roman" w:cs="Times New Roman"/>
          <w:sz w:val="28"/>
          <w:szCs w:val="28"/>
          <w:lang w:eastAsia="ru-RU"/>
        </w:rPr>
        <w:t xml:space="preserve">бумажном </w:t>
      </w:r>
      <w:r w:rsidR="006D0387" w:rsidRPr="00A9342A">
        <w:rPr>
          <w:rFonts w:ascii="Times New Roman" w:eastAsia="Times New Roman" w:hAnsi="Times New Roman" w:cs="Times New Roman"/>
          <w:sz w:val="28"/>
          <w:szCs w:val="28"/>
          <w:lang w:eastAsia="ru-RU"/>
        </w:rPr>
        <w:t>носителе</w:t>
      </w:r>
      <w:r w:rsidR="002244A5" w:rsidRPr="00A9342A">
        <w:rPr>
          <w:rFonts w:ascii="Times New Roman" w:eastAsia="Times New Roman" w:hAnsi="Times New Roman" w:cs="Times New Roman"/>
          <w:sz w:val="28"/>
          <w:szCs w:val="28"/>
          <w:lang w:eastAsia="ru-RU"/>
        </w:rPr>
        <w:t xml:space="preserve"> либо </w:t>
      </w:r>
      <w:r w:rsidRPr="00A9342A">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9342A">
        <w:rPr>
          <w:rFonts w:ascii="Times New Roman" w:eastAsia="Times New Roman" w:hAnsi="Times New Roman" w:cs="Times New Roman"/>
          <w:sz w:val="28"/>
          <w:szCs w:val="28"/>
          <w:lang w:eastAsia="ru-RU"/>
        </w:rPr>
        <w:t xml:space="preserve">на бумажном носителе либо </w:t>
      </w:r>
      <w:r w:rsidRPr="00A9342A">
        <w:rPr>
          <w:rFonts w:ascii="Times New Roman" w:eastAsia="Times New Roman" w:hAnsi="Times New Roman" w:cs="Times New Roman"/>
          <w:sz w:val="28"/>
          <w:szCs w:val="28"/>
          <w:lang w:eastAsia="ru-RU"/>
        </w:rPr>
        <w:t>посредством</w:t>
      </w:r>
      <w:r w:rsidRPr="00073FB7">
        <w:rPr>
          <w:rFonts w:ascii="Times New Roman" w:eastAsia="Times New Roman" w:hAnsi="Times New Roman" w:cs="Times New Roman"/>
          <w:sz w:val="28"/>
          <w:szCs w:val="28"/>
          <w:lang w:eastAsia="ru-RU"/>
        </w:rPr>
        <w:t xml:space="preserve">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 xml:space="preserve">- отказ в приеме заявления и документов о предоставлении муниципальной услуги и </w:t>
      </w:r>
      <w:r w:rsidR="007A1CCF" w:rsidRPr="00A9342A">
        <w:rPr>
          <w:rFonts w:ascii="Times New Roman" w:eastAsiaTheme="minorEastAsia" w:hAnsi="Times New Roman" w:cs="Times New Roman"/>
          <w:sz w:val="28"/>
          <w:szCs w:val="28"/>
          <w:lang w:eastAsia="ru-RU"/>
        </w:rPr>
        <w:t>выдача решения об отказе в Администрации или в МФЦ либо</w:t>
      </w:r>
      <w:r w:rsidRPr="00073FB7">
        <w:rPr>
          <w:rFonts w:ascii="Times New Roman" w:eastAsiaTheme="minorEastAsia" w:hAnsi="Times New Roman" w:cs="Times New Roman"/>
          <w:sz w:val="28"/>
          <w:szCs w:val="28"/>
          <w:lang w:eastAsia="ru-RU"/>
        </w:rPr>
        <w:t>направление соответствующего статуса в АИС «Межвед ЛО» заявителю в личный кабинет ПГУ ЛО/ЕП</w:t>
      </w:r>
      <w:r w:rsidR="00A9342A">
        <w:rPr>
          <w:rFonts w:ascii="Times New Roman" w:eastAsiaTheme="minorEastAsia" w:hAnsi="Times New Roman" w:cs="Times New Roman"/>
          <w:sz w:val="28"/>
          <w:szCs w:val="28"/>
          <w:lang w:eastAsia="ru-RU"/>
        </w:rPr>
        <w:t>ГУ</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063C2E" w:rsidRPr="00A9342A">
        <w:rPr>
          <w:rFonts w:ascii="Times New Roman" w:eastAsiaTheme="minorEastAsia" w:hAnsi="Times New Roman" w:cs="Times New Roman"/>
          <w:sz w:val="28"/>
          <w:szCs w:val="28"/>
          <w:lang w:eastAsia="ru-RU"/>
        </w:rPr>
        <w:t>на бумажном носителе либо</w:t>
      </w:r>
      <w:r w:rsidRPr="00073FB7">
        <w:rPr>
          <w:rFonts w:ascii="Times New Roman" w:eastAsiaTheme="minorEastAsia" w:hAnsi="Times New Roman" w:cs="Times New Roman"/>
          <w:sz w:val="28"/>
          <w:szCs w:val="28"/>
          <w:lang w:eastAsia="ru-RU"/>
        </w:rPr>
        <w:t>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3211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9342A">
        <w:rPr>
          <w:rFonts w:ascii="Times New Roman" w:eastAsiaTheme="minorEastAsia" w:hAnsi="Times New Roman" w:cs="Times New Roman"/>
          <w:sz w:val="28"/>
          <w:szCs w:val="28"/>
          <w:lang w:eastAsia="ru-RU"/>
        </w:rPr>
        <w:t>и условиям на получение муниципальной услуги;</w:t>
      </w:r>
    </w:p>
    <w:p w:rsidR="003A074B"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3B2D96" w:rsidRPr="00073FB7">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sidR="003A074B">
        <w:rPr>
          <w:rFonts w:ascii="Times New Roman" w:eastAsiaTheme="minorEastAsia" w:hAnsi="Times New Roman" w:cs="Times New Roman"/>
          <w:sz w:val="28"/>
          <w:szCs w:val="28"/>
          <w:lang w:eastAsia="ru-RU"/>
        </w:rPr>
        <w:t>;</w:t>
      </w:r>
    </w:p>
    <w:p w:rsidR="00A47058" w:rsidRPr="00073FB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9342A">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9342A">
        <w:rPr>
          <w:rFonts w:ascii="Times New Roman" w:eastAsiaTheme="minorEastAsia" w:hAnsi="Times New Roman" w:cs="Times New Roman"/>
          <w:sz w:val="28"/>
          <w:szCs w:val="28"/>
          <w:lang w:eastAsia="ru-RU"/>
        </w:rPr>
        <w:t>;</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A9342A"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7E51BF" w:rsidRPr="00A9342A">
        <w:rPr>
          <w:rFonts w:ascii="Times New Roman" w:eastAsia="Calibri" w:hAnsi="Times New Roman" w:cs="Times New Roman"/>
          <w:sz w:val="28"/>
          <w:szCs w:val="28"/>
          <w:lang w:eastAsia="ru-RU"/>
        </w:rPr>
        <w:t>в трех экземплярах</w:t>
      </w:r>
      <w:r w:rsidR="004D120B" w:rsidRPr="00A9342A">
        <w:rPr>
          <w:rFonts w:ascii="Times New Roman" w:eastAsia="Calibri" w:hAnsi="Times New Roman" w:cs="Times New Roman"/>
          <w:sz w:val="28"/>
          <w:szCs w:val="28"/>
          <w:lang w:eastAsia="ru-RU"/>
        </w:rPr>
        <w:t>;</w:t>
      </w:r>
    </w:p>
    <w:p w:rsidR="00134D49" w:rsidRPr="00A9342A"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9342A">
        <w:rPr>
          <w:rFonts w:ascii="Times New Roman" w:eastAsia="Calibri" w:hAnsi="Times New Roman" w:cs="Times New Roman"/>
          <w:sz w:val="28"/>
          <w:szCs w:val="28"/>
          <w:lang w:eastAsia="ru-RU"/>
        </w:rPr>
        <w:t>проект решения о предоставлении земельного участка в постоянное (бессрочное) пользование;</w:t>
      </w:r>
    </w:p>
    <w:p w:rsidR="004962A3" w:rsidRPr="00D3170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lastRenderedPageBreak/>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7E51BF" w:rsidRPr="00A9342A">
        <w:rPr>
          <w:rFonts w:ascii="Times New Roman" w:eastAsia="Times New Roman" w:hAnsi="Times New Roman" w:cs="Times New Roman"/>
          <w:sz w:val="28"/>
          <w:szCs w:val="28"/>
        </w:rPr>
        <w:t>трех экземпляров проекта</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134D49" w:rsidRPr="00A9342A"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A9342A">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rsid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p>
    <w:p w:rsidR="00200944" w:rsidRPr="00CE098B"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098B">
        <w:rPr>
          <w:rFonts w:ascii="Times New Roman" w:eastAsia="Times New Roman" w:hAnsi="Times New Roman" w:cs="Times New Roman"/>
          <w:sz w:val="28"/>
          <w:szCs w:val="28"/>
        </w:rPr>
        <w:t xml:space="preserve">подписание </w:t>
      </w:r>
      <w:r w:rsidR="003B2D96" w:rsidRPr="00CE098B">
        <w:rPr>
          <w:rFonts w:ascii="Times New Roman" w:eastAsia="Times New Roman" w:hAnsi="Times New Roman" w:cs="Times New Roman"/>
          <w:sz w:val="28"/>
          <w:szCs w:val="28"/>
        </w:rPr>
        <w:t>решения</w:t>
      </w:r>
      <w:r w:rsidRPr="00CE098B">
        <w:rPr>
          <w:rFonts w:ascii="Times New Roman" w:eastAsia="Times New Roman" w:hAnsi="Times New Roman" w:cs="Times New Roman"/>
          <w:sz w:val="28"/>
          <w:szCs w:val="28"/>
        </w:rPr>
        <w:t xml:space="preserve"> об отказе в предоставлении муниципальной услуги.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lastRenderedPageBreak/>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7"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9"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w:t>
      </w:r>
      <w:r w:rsidRPr="00B832BD">
        <w:rPr>
          <w:rFonts w:ascii="Times New Roman" w:eastAsia="Times New Roman" w:hAnsi="Times New Roman" w:cs="Times New Roman"/>
          <w:sz w:val="28"/>
          <w:szCs w:val="28"/>
          <w:lang w:eastAsia="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9342A">
        <w:rPr>
          <w:rFonts w:ascii="Times New Roman" w:eastAsia="Times New Roman" w:hAnsi="Times New Roman" w:cs="Times New Roman"/>
          <w:sz w:val="28"/>
          <w:szCs w:val="28"/>
          <w:lang w:eastAsia="ru-RU"/>
        </w:rPr>
        <w:t xml:space="preserve">муниципальной </w:t>
      </w:r>
      <w:r w:rsidRPr="00A9342A">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B2D96" w:rsidRPr="00A9342A"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9342A">
        <w:rPr>
          <w:rFonts w:ascii="Times New Roman" w:eastAsia="Times New Roman" w:hAnsi="Times New Roman" w:cs="Times New Roman"/>
          <w:sz w:val="28"/>
          <w:szCs w:val="28"/>
          <w:lang w:eastAsia="ru-RU"/>
        </w:rPr>
        <w:t xml:space="preserve"> (приложение </w:t>
      </w:r>
      <w:r w:rsidR="00412273" w:rsidRPr="00A9342A">
        <w:rPr>
          <w:rFonts w:ascii="Times New Roman" w:eastAsia="Times New Roman" w:hAnsi="Times New Roman" w:cs="Times New Roman"/>
          <w:sz w:val="28"/>
          <w:szCs w:val="28"/>
          <w:lang w:eastAsia="ru-RU"/>
        </w:rPr>
        <w:t>6</w:t>
      </w:r>
      <w:r w:rsidR="00BD241B" w:rsidRPr="00A9342A">
        <w:rPr>
          <w:rFonts w:ascii="Times New Roman" w:eastAsia="Times New Roman" w:hAnsi="Times New Roman" w:cs="Times New Roman"/>
          <w:sz w:val="28"/>
          <w:szCs w:val="28"/>
          <w:lang w:eastAsia="ru-RU"/>
        </w:rPr>
        <w:t xml:space="preserve"> к настоящему административному регламенту).</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A9342A">
        <w:rPr>
          <w:rFonts w:ascii="Times New Roman" w:eastAsia="Times New Roman" w:hAnsi="Times New Roman" w:cs="Times New Roman"/>
          <w:sz w:val="28"/>
          <w:szCs w:val="28"/>
          <w:lang w:eastAsia="ru-RU"/>
        </w:rPr>
        <w:t>5</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 xml:space="preserve">дминистративного регламента и иных нормативных правовых актов, </w:t>
      </w:r>
      <w:r w:rsidRPr="00D31703">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sidR="00FD292E">
        <w:rPr>
          <w:rFonts w:ascii="Times New Roman" w:hAnsi="Times New Roman" w:cs="Times New Roman"/>
          <w:sz w:val="28"/>
          <w:szCs w:val="28"/>
        </w:rPr>
        <w:t xml:space="preserve"> административным регламентом </w:t>
      </w:r>
      <w:r w:rsidRPr="00D31703">
        <w:rPr>
          <w:rFonts w:ascii="Times New Roman" w:hAnsi="Times New Roman" w:cs="Times New Roman"/>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FD292E">
        <w:rPr>
          <w:rFonts w:ascii="Times New Roman" w:hAnsi="Times New Roman" w:cs="Times New Roman"/>
          <w:sz w:val="28"/>
          <w:szCs w:val="28"/>
        </w:rPr>
        <w:t xml:space="preserve"> административным регламентом</w:t>
      </w:r>
      <w:r w:rsidRPr="00D31703">
        <w:rPr>
          <w:rFonts w:ascii="Times New Roman" w:hAnsi="Times New Roman" w:cs="Times New Roman"/>
          <w:sz w:val="28"/>
          <w:szCs w:val="28"/>
        </w:rPr>
        <w:t xml:space="preserve">,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D31703">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FD292E">
        <w:rPr>
          <w:rFonts w:ascii="Times New Roman" w:hAnsi="Times New Roman" w:cs="Times New Roman"/>
          <w:sz w:val="28"/>
          <w:szCs w:val="28"/>
        </w:rPr>
        <w:t>его административного регламента</w:t>
      </w:r>
      <w:r w:rsidRPr="00D31703">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9342A">
        <w:rPr>
          <w:rFonts w:ascii="Times New Roman" w:eastAsia="Times New Roman" w:hAnsi="Times New Roman" w:cs="Times New Roman"/>
          <w:sz w:val="28"/>
          <w:szCs w:val="28"/>
          <w:lang w:eastAsia="ru-RU"/>
        </w:rPr>
        <w:t>предоставления государственных и муниципальных услуг (далее - многофункциональн</w:t>
      </w:r>
      <w:r w:rsidR="00DF5EC0" w:rsidRPr="00A9342A">
        <w:rPr>
          <w:rFonts w:ascii="Times New Roman" w:eastAsia="Times New Roman" w:hAnsi="Times New Roman" w:cs="Times New Roman"/>
          <w:sz w:val="28"/>
          <w:szCs w:val="28"/>
          <w:lang w:eastAsia="ru-RU"/>
        </w:rPr>
        <w:t>ый</w:t>
      </w:r>
      <w:r w:rsidR="002977AD" w:rsidRPr="00A9342A">
        <w:rPr>
          <w:rFonts w:ascii="Times New Roman" w:eastAsia="Times New Roman" w:hAnsi="Times New Roman" w:cs="Times New Roman"/>
          <w:sz w:val="28"/>
          <w:szCs w:val="28"/>
          <w:lang w:eastAsia="ru-RU"/>
        </w:rPr>
        <w:t xml:space="preserve"> центр),</w:t>
      </w:r>
      <w:r w:rsidRPr="00D31703">
        <w:rPr>
          <w:rFonts w:ascii="Times New Roman" w:eastAsia="Times New Roman" w:hAnsi="Times New Roman" w:cs="Times New Roman"/>
          <w:sz w:val="28"/>
          <w:szCs w:val="28"/>
          <w:lang w:eastAsia="ru-RU"/>
        </w:rPr>
        <w:t xml:space="preserve">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D3170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специалист МФЦ выполняет в соответствии с настоящим </w:t>
      </w:r>
      <w:r w:rsidR="002977AD" w:rsidRPr="00A9342A">
        <w:rPr>
          <w:rFonts w:ascii="Times New Roman" w:eastAsia="Times New Roman" w:hAnsi="Times New Roman" w:cs="Times New Roman"/>
          <w:sz w:val="28"/>
          <w:szCs w:val="28"/>
          <w:lang w:eastAsia="ru-RU"/>
        </w:rPr>
        <w:t xml:space="preserve">административным </w:t>
      </w:r>
      <w:r w:rsidRPr="00A9342A">
        <w:rPr>
          <w:rFonts w:ascii="Times New Roman" w:eastAsia="Times New Roman" w:hAnsi="Times New Roman" w:cs="Times New Roman"/>
          <w:sz w:val="28"/>
          <w:szCs w:val="28"/>
          <w:lang w:eastAsia="ru-RU"/>
        </w:rPr>
        <w:t>регламентом следующие действия:</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A9342A"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342A">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9342A">
        <w:rPr>
          <w:rFonts w:ascii="Times New Roman" w:eastAsia="Times New Roman" w:hAnsi="Times New Roman" w:cs="Times New Roman"/>
          <w:sz w:val="28"/>
          <w:szCs w:val="28"/>
          <w:lang w:eastAsia="ru-RU"/>
        </w:rPr>
        <w:t>муниципаль</w:t>
      </w:r>
      <w:r w:rsidRPr="00A9342A">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sidRPr="00A9342A">
        <w:rPr>
          <w:rFonts w:ascii="Times New Roman" w:hAnsi="Times New Roman" w:cs="Times New Roman"/>
          <w:sz w:val="28"/>
          <w:szCs w:val="28"/>
        </w:rPr>
        <w:t>выдает</w:t>
      </w:r>
      <w:hyperlink r:id="rId22" w:history="1">
        <w:r w:rsidRPr="00A9342A">
          <w:rPr>
            <w:rFonts w:ascii="Times New Roman" w:hAnsi="Times New Roman" w:cs="Times New Roman"/>
            <w:sz w:val="28"/>
            <w:szCs w:val="28"/>
          </w:rPr>
          <w:t>решение</w:t>
        </w:r>
      </w:hyperlink>
      <w:r w:rsidRPr="00A9342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9342A">
        <w:rPr>
          <w:rFonts w:ascii="Times New Roman" w:hAnsi="Times New Roman" w:cs="Times New Roman"/>
          <w:sz w:val="28"/>
          <w:szCs w:val="28"/>
        </w:rPr>
        <w:t xml:space="preserve"> (приложение </w:t>
      </w:r>
      <w:r w:rsidR="00412273" w:rsidRPr="00A9342A">
        <w:rPr>
          <w:rFonts w:ascii="Times New Roman" w:hAnsi="Times New Roman" w:cs="Times New Roman"/>
          <w:sz w:val="28"/>
          <w:szCs w:val="28"/>
        </w:rPr>
        <w:t>5</w:t>
      </w:r>
      <w:r w:rsidR="002977AD" w:rsidRPr="00A9342A">
        <w:rPr>
          <w:rFonts w:ascii="Times New Roman" w:hAnsi="Times New Roman" w:cs="Times New Roman"/>
          <w:sz w:val="28"/>
          <w:szCs w:val="28"/>
          <w:lang w:bidi="ru-RU"/>
        </w:rPr>
        <w:t xml:space="preserve"> к настоящему административному регламенту)</w:t>
      </w:r>
      <w:r w:rsidRPr="00A9342A">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9342A">
        <w:rPr>
          <w:rFonts w:ascii="Times New Roman" w:eastAsia="Times New Roman" w:hAnsi="Times New Roman" w:cs="Times New Roman"/>
          <w:sz w:val="28"/>
          <w:szCs w:val="28"/>
          <w:lang w:eastAsia="ru-RU"/>
        </w:rPr>
        <w:t>ются нормативным правовым актом,</w:t>
      </w:r>
      <w:r w:rsidRPr="00D3170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w:t>
      </w:r>
      <w:r w:rsidRPr="00D31703">
        <w:rPr>
          <w:rFonts w:ascii="Times New Roman" w:eastAsia="Times New Roman" w:hAnsi="Times New Roman" w:cs="Times New Roman"/>
          <w:sz w:val="28"/>
          <w:szCs w:val="28"/>
          <w:lang w:eastAsia="ru-RU"/>
        </w:rPr>
        <w:lastRenderedPageBreak/>
        <w:t xml:space="preserve">сфере государственных </w:t>
      </w:r>
      <w:r w:rsidR="00E26141">
        <w:rPr>
          <w:rFonts w:ascii="Times New Roman" w:eastAsia="Times New Roman" w:hAnsi="Times New Roman" w:cs="Times New Roman"/>
          <w:sz w:val="28"/>
          <w:szCs w:val="28"/>
          <w:lang w:eastAsia="ru-RU"/>
        </w:rPr>
        <w:t xml:space="preserve">и муниципальных </w:t>
      </w:r>
      <w:r w:rsidRPr="00D31703">
        <w:rPr>
          <w:rFonts w:ascii="Times New Roman" w:eastAsia="Times New Roman" w:hAnsi="Times New Roman" w:cs="Times New Roman"/>
          <w:sz w:val="28"/>
          <w:szCs w:val="28"/>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092" w:type="dxa"/>
          </w:tcPr>
          <w:p w:rsidR="001A38D3" w:rsidRPr="00AD5C7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AD5C78">
              <w:rPr>
                <w:rFonts w:eastAsia="Times New Roman"/>
                <w:szCs w:val="20"/>
              </w:rPr>
              <w:t>жилищного строительства";</w:t>
            </w:r>
          </w:p>
          <w:p w:rsidR="002570CF" w:rsidRPr="00AD5C78" w:rsidRDefault="002570CF" w:rsidP="002570CF">
            <w:pPr>
              <w:pStyle w:val="ab"/>
              <w:widowControl w:val="0"/>
              <w:numPr>
                <w:ilvl w:val="0"/>
                <w:numId w:val="10"/>
              </w:numPr>
              <w:autoSpaceDE w:val="0"/>
              <w:autoSpaceDN w:val="0"/>
              <w:contextualSpacing/>
              <w:rPr>
                <w:rFonts w:eastAsia="Times New Roman"/>
                <w:szCs w:val="20"/>
              </w:rPr>
            </w:pPr>
            <w:r w:rsidRPr="00AD5C78">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AD5C78">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AD5C7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w:t>
            </w:r>
            <w:r w:rsidRPr="007536A8">
              <w:rPr>
                <w:rFonts w:eastAsia="Times New Roman"/>
                <w:szCs w:val="20"/>
              </w:rPr>
              <w:t>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w:t>
            </w:r>
            <w:r w:rsidRPr="007536A8">
              <w:rPr>
                <w:rFonts w:eastAsia="Times New Roman"/>
                <w:szCs w:val="20"/>
              </w:rPr>
              <w:lastRenderedPageBreak/>
              <w:t>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w:t>
            </w:r>
            <w:r w:rsidRPr="007536A8">
              <w:rPr>
                <w:rFonts w:eastAsia="Times New Roman"/>
                <w:szCs w:val="20"/>
              </w:rPr>
              <w:lastRenderedPageBreak/>
              <w:t>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w:t>
            </w:r>
            <w:r w:rsidRPr="007536A8">
              <w:rPr>
                <w:rFonts w:eastAsia="Times New Roman"/>
                <w:szCs w:val="20"/>
              </w:rPr>
              <w:lastRenderedPageBreak/>
              <w:t>соглашением о муниципально-частном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32) земельного участка арендатору (за исключением арендаторов земельных участков, указанных в подпункте 31 </w:t>
            </w:r>
            <w:r w:rsidRPr="007536A8">
              <w:rPr>
                <w:rFonts w:eastAsia="Times New Roman"/>
                <w:szCs w:val="20"/>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Pr="007536A8">
              <w:rPr>
                <w:rFonts w:eastAsia="Times New Roman"/>
                <w:szCs w:val="20"/>
              </w:rPr>
              <w:lastRenderedPageBreak/>
              <w:t>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w:t>
            </w:r>
            <w:r w:rsidRPr="007536A8">
              <w:rPr>
                <w:rFonts w:ascii="Calibri" w:eastAsia="Times New Roman" w:hAnsi="Calibri" w:cs="Calibri"/>
              </w:rPr>
              <w:lastRenderedPageBreak/>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w:t>
            </w:r>
            <w:r w:rsidRPr="007536A8">
              <w:rPr>
                <w:rFonts w:eastAsia="Times New Roman"/>
                <w:szCs w:val="2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536A8">
              <w:rPr>
                <w:rFonts w:eastAsia="Times New Roman"/>
                <w:szCs w:val="20"/>
              </w:rPr>
              <w:lastRenderedPageBreak/>
              <w:t>Федерации, в целях строительства указанных жилых помещений на период осуществления данного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w:t>
            </w:r>
            <w:r w:rsidRPr="007536A8">
              <w:rPr>
                <w:rFonts w:eastAsia="Times New Roman"/>
                <w:szCs w:val="20"/>
              </w:rPr>
              <w:lastRenderedPageBreak/>
              <w:t>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w:t>
      </w:r>
      <w:r w:rsidRPr="00D31703">
        <w:rPr>
          <w:rFonts w:ascii="ArialMT" w:eastAsiaTheme="minorEastAsia" w:hAnsi="ArialMT" w:cs="ArialMT"/>
          <w:sz w:val="26"/>
          <w:szCs w:val="26"/>
          <w:lang w:eastAsia="ru-RU"/>
        </w:rPr>
        <w:lastRenderedPageBreak/>
        <w:t>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A9342A" w:rsidRDefault="00A9342A"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 xml:space="preserve">кв. м,расположенный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описаниеместоположения земельного участка).</w:t>
      </w:r>
    </w:p>
    <w:p w:rsidR="00C30BD1" w:rsidRPr="00C30BD1" w:rsidRDefault="00112A75"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112A75"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AD5C78" w:rsidRDefault="00C17D96" w:rsidP="00C17D96">
      <w:pPr>
        <w:autoSpaceDE w:val="0"/>
        <w:autoSpaceDN w:val="0"/>
        <w:adjustRightInd w:val="0"/>
        <w:spacing w:after="0" w:line="240" w:lineRule="auto"/>
        <w:rPr>
          <w:rFonts w:ascii="Times New Roman" w:hAnsi="Times New Roman" w:cs="Times New Roman"/>
        </w:rPr>
      </w:pPr>
      <w:r w:rsidRPr="00AD5C78">
        <w:rPr>
          <w:rFonts w:ascii="Times New Roman" w:hAnsi="Times New Roman" w:cs="Times New Roman"/>
        </w:rPr>
        <w:t>Подпись заявителя, подтверждающая получение решения об отказе в приеме документов</w:t>
      </w:r>
      <w:r w:rsidR="00C20D40" w:rsidRPr="00AD5C78">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AD5C78">
        <w:rPr>
          <w:rFonts w:ascii="Times New Roman" w:hAnsi="Times New Roman" w:cs="Times New Roman"/>
        </w:rPr>
        <w:t>____________       ____________________________________</w:t>
      </w:r>
      <w:bookmarkStart w:id="18" w:name="_GoBack"/>
      <w:bookmarkEnd w:id="18"/>
      <w:r w:rsidRPr="00EB43B8">
        <w:rPr>
          <w:rFonts w:ascii="Times New Roman" w:hAnsi="Times New Roman" w:cs="Times New Roman"/>
        </w:rPr>
        <w:t xml:space="preserve">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E26141" w:rsidRPr="00AD13ED" w:rsidRDefault="00E26141" w:rsidP="00E26141">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5D3" w:rsidRDefault="002D45D3">
      <w:pPr>
        <w:spacing w:after="0" w:line="240" w:lineRule="auto"/>
      </w:pPr>
      <w:r>
        <w:separator/>
      </w:r>
    </w:p>
  </w:endnote>
  <w:endnote w:type="continuationSeparator" w:id="1">
    <w:p w:rsidR="002D45D3" w:rsidRDefault="002D4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pStyle w:val="a8"/>
      <w:jc w:val="center"/>
    </w:pPr>
  </w:p>
  <w:p w:rsidR="000F7C64" w:rsidRDefault="000F7C6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112A75">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0F7C64" w:rsidRDefault="000F7C64">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0F7C64" w:rsidRDefault="000F7C64">
                <w:pPr>
                  <w:pStyle w:val="afc"/>
                  <w:spacing w:line="240" w:lineRule="auto"/>
                </w:pPr>
                <w:r>
                  <w:t>Документ создан в электронной форме. № 004-6406/2022-9 от 15.07.2022.</w:t>
                </w:r>
              </w:p>
              <w:p w:rsidR="000F7C64" w:rsidRDefault="000F7C64">
                <w:pPr>
                  <w:pStyle w:val="afc"/>
                  <w:spacing w:line="240" w:lineRule="auto"/>
                </w:pPr>
                <w:r>
                  <w:t xml:space="preserve">Страница </w:t>
                </w:r>
                <w:r w:rsidR="00112A75">
                  <w:fldChar w:fldCharType="begin"/>
                </w:r>
                <w:r>
                  <w:instrText xml:space="preserve"> PAGE \* MERGEFORMAT </w:instrText>
                </w:r>
                <w:r w:rsidR="00112A75">
                  <w:fldChar w:fldCharType="separate"/>
                </w:r>
                <w:r>
                  <w:rPr>
                    <w:noProof/>
                  </w:rPr>
                  <w:t>100</w:t>
                </w:r>
                <w:r w:rsidR="00112A75">
                  <w:fldChar w:fldCharType="end"/>
                </w:r>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0F7C64">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5D3" w:rsidRDefault="002D45D3">
      <w:pPr>
        <w:spacing w:after="0" w:line="240" w:lineRule="auto"/>
      </w:pPr>
      <w:r>
        <w:separator/>
      </w:r>
    </w:p>
  </w:footnote>
  <w:footnote w:type="continuationSeparator" w:id="1">
    <w:p w:rsidR="002D45D3" w:rsidRDefault="002D45D3">
      <w:pPr>
        <w:spacing w:after="0" w:line="240" w:lineRule="auto"/>
      </w:pPr>
      <w:r>
        <w:continuationSeparator/>
      </w:r>
    </w:p>
  </w:footnote>
  <w:footnote w:id="2">
    <w:p w:rsidR="000F7C64" w:rsidRDefault="000F7C64" w:rsidP="009B4992">
      <w:pPr>
        <w:jc w:val="both"/>
        <w:rPr>
          <w:rFonts w:ascii="Times New Roman" w:eastAsiaTheme="minorEastAsia" w:hAnsi="Times New Roman" w:cs="Times New Roman"/>
          <w:sz w:val="24"/>
          <w:szCs w:val="24"/>
          <w:lang w:eastAsia="ru-RU"/>
        </w:rPr>
      </w:pPr>
      <w:r>
        <w:rPr>
          <w:rStyle w:val="af7"/>
        </w:rPr>
        <w:footnoteRef/>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0F7C64" w:rsidRDefault="000F7C6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F7C64" w:rsidRDefault="00112A75">
        <w:pPr>
          <w:pStyle w:val="a6"/>
          <w:jc w:val="center"/>
        </w:pPr>
        <w:r>
          <w:fldChar w:fldCharType="begin"/>
        </w:r>
        <w:r w:rsidR="000F7C64">
          <w:instrText>PAGE   \* MERGEFORMAT</w:instrText>
        </w:r>
        <w:r>
          <w:fldChar w:fldCharType="separate"/>
        </w:r>
        <w:r w:rsidR="00FB7096">
          <w:rPr>
            <w:noProof/>
          </w:rPr>
          <w:t>3</w:t>
        </w:r>
        <w:r>
          <w:fldChar w:fldCharType="end"/>
        </w:r>
      </w:p>
    </w:sdtContent>
  </w:sdt>
  <w:p w:rsidR="000F7C64" w:rsidRDefault="000F7C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64" w:rsidRDefault="00112A75">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0F7C64" w:rsidRDefault="000F7C64">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0F7C64" w:rsidRDefault="00112A75">
        <w:pPr>
          <w:pStyle w:val="a6"/>
          <w:jc w:val="center"/>
        </w:pPr>
        <w:r>
          <w:fldChar w:fldCharType="begin"/>
        </w:r>
        <w:r w:rsidR="000F7C64">
          <w:instrText>PAGE   \* MERGEFORMAT</w:instrText>
        </w:r>
        <w:r>
          <w:fldChar w:fldCharType="separate"/>
        </w:r>
        <w:r w:rsidR="00FB7096">
          <w:rPr>
            <w:noProof/>
          </w:rPr>
          <w:t>57</w:t>
        </w:r>
        <w:r>
          <w:fldChar w:fldCharType="end"/>
        </w:r>
      </w:p>
    </w:sdtContent>
  </w:sdt>
  <w:p w:rsidR="000F7C64" w:rsidRDefault="000F7C64">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01042"/>
    <w:rsid w:val="00001042"/>
    <w:rsid w:val="00003539"/>
    <w:rsid w:val="00005B8D"/>
    <w:rsid w:val="00010B6C"/>
    <w:rsid w:val="00013DDB"/>
    <w:rsid w:val="000326C3"/>
    <w:rsid w:val="00034B51"/>
    <w:rsid w:val="00052FE5"/>
    <w:rsid w:val="0005392B"/>
    <w:rsid w:val="00063C2E"/>
    <w:rsid w:val="00064D69"/>
    <w:rsid w:val="00073468"/>
    <w:rsid w:val="00073FB7"/>
    <w:rsid w:val="00076307"/>
    <w:rsid w:val="0008749A"/>
    <w:rsid w:val="000C0E6C"/>
    <w:rsid w:val="000E30CE"/>
    <w:rsid w:val="000F7C64"/>
    <w:rsid w:val="00100571"/>
    <w:rsid w:val="00103455"/>
    <w:rsid w:val="001112FD"/>
    <w:rsid w:val="00112A75"/>
    <w:rsid w:val="00116814"/>
    <w:rsid w:val="00134D49"/>
    <w:rsid w:val="00142D06"/>
    <w:rsid w:val="00144513"/>
    <w:rsid w:val="0014456C"/>
    <w:rsid w:val="00175534"/>
    <w:rsid w:val="00185B8B"/>
    <w:rsid w:val="00197140"/>
    <w:rsid w:val="00197332"/>
    <w:rsid w:val="001A061B"/>
    <w:rsid w:val="001A38D3"/>
    <w:rsid w:val="001C30B2"/>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45D3"/>
    <w:rsid w:val="002D5F51"/>
    <w:rsid w:val="002F5CC3"/>
    <w:rsid w:val="00317678"/>
    <w:rsid w:val="00317BD6"/>
    <w:rsid w:val="00321198"/>
    <w:rsid w:val="0032721D"/>
    <w:rsid w:val="00327BCD"/>
    <w:rsid w:val="003404B2"/>
    <w:rsid w:val="0035770A"/>
    <w:rsid w:val="00370073"/>
    <w:rsid w:val="003A074B"/>
    <w:rsid w:val="003A5A39"/>
    <w:rsid w:val="003B2D96"/>
    <w:rsid w:val="003B6C3D"/>
    <w:rsid w:val="003C03E1"/>
    <w:rsid w:val="003C29E5"/>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31EE4"/>
    <w:rsid w:val="00681A95"/>
    <w:rsid w:val="00682945"/>
    <w:rsid w:val="00694A18"/>
    <w:rsid w:val="006C3F5C"/>
    <w:rsid w:val="006C54FE"/>
    <w:rsid w:val="006D0387"/>
    <w:rsid w:val="006D53B4"/>
    <w:rsid w:val="006E66BE"/>
    <w:rsid w:val="006F6397"/>
    <w:rsid w:val="006F72A9"/>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1761"/>
    <w:rsid w:val="00976D8A"/>
    <w:rsid w:val="00995A1A"/>
    <w:rsid w:val="009B4992"/>
    <w:rsid w:val="009B6E08"/>
    <w:rsid w:val="009C460F"/>
    <w:rsid w:val="009C6F51"/>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2252"/>
    <w:rsid w:val="00A83032"/>
    <w:rsid w:val="00A90E41"/>
    <w:rsid w:val="00A9342A"/>
    <w:rsid w:val="00A97C3D"/>
    <w:rsid w:val="00AA23A2"/>
    <w:rsid w:val="00AA4954"/>
    <w:rsid w:val="00AB66A1"/>
    <w:rsid w:val="00AC06BD"/>
    <w:rsid w:val="00AC7A3F"/>
    <w:rsid w:val="00AD5C00"/>
    <w:rsid w:val="00AD5C78"/>
    <w:rsid w:val="00B00D4C"/>
    <w:rsid w:val="00B073A5"/>
    <w:rsid w:val="00B13DBB"/>
    <w:rsid w:val="00B2144A"/>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20D40"/>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B7096"/>
    <w:rsid w:val="00FD2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Style8">
    <w:name w:val="Style8"/>
    <w:basedOn w:val="a"/>
    <w:uiPriority w:val="99"/>
    <w:rsid w:val="00AD5C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AD5C00"/>
    <w:rPr>
      <w:rFonts w:ascii="Times New Roman" w:hAnsi="Times New Roman" w:cs="Times New Roman"/>
      <w:sz w:val="20"/>
      <w:szCs w:val="20"/>
    </w:rPr>
  </w:style>
  <w:style w:type="character" w:customStyle="1" w:styleId="FontStyle47">
    <w:name w:val="Font Style47"/>
    <w:basedOn w:val="a0"/>
    <w:uiPriority w:val="99"/>
    <w:rsid w:val="00AD5C00"/>
    <w:rPr>
      <w:rFonts w:ascii="Times New Roman" w:hAnsi="Times New Roman" w:cs="Times New Roman"/>
      <w:sz w:val="24"/>
      <w:szCs w:val="24"/>
    </w:rPr>
  </w:style>
  <w:style w:type="paragraph" w:customStyle="1" w:styleId="Style9">
    <w:name w:val="Style9"/>
    <w:basedOn w:val="a"/>
    <w:uiPriority w:val="99"/>
    <w:rsid w:val="00AD5C00"/>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2852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6D2B-024C-4A54-A1C6-4B1393E3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19509</Words>
  <Characters>111204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7</cp:revision>
  <cp:lastPrinted>2021-10-22T14:33:00Z</cp:lastPrinted>
  <dcterms:created xsi:type="dcterms:W3CDTF">2023-04-02T12:09:00Z</dcterms:created>
  <dcterms:modified xsi:type="dcterms:W3CDTF">2023-04-10T11:53:00Z</dcterms:modified>
</cp:coreProperties>
</file>