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7A" w:rsidRPr="00D6027A" w:rsidRDefault="00D6027A" w:rsidP="00D6027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D6027A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</w:t>
      </w:r>
      <w:r w:rsidRPr="00D6027A">
        <w:rPr>
          <w:rFonts w:ascii="Times New Roman" w:hAnsi="Times New Roman" w:cs="Times New Roman"/>
          <w:b/>
          <w:sz w:val="20"/>
        </w:rPr>
        <w:t>Приложение № 20</w:t>
      </w:r>
    </w:p>
    <w:p w:rsidR="00D6027A" w:rsidRPr="00D6027A" w:rsidRDefault="00D6027A" w:rsidP="00D6027A">
      <w:pPr>
        <w:spacing w:line="240" w:lineRule="auto"/>
        <w:ind w:firstLine="2052"/>
        <w:jc w:val="both"/>
        <w:rPr>
          <w:rFonts w:ascii="Times New Roman" w:hAnsi="Times New Roman" w:cs="Times New Roman"/>
          <w:sz w:val="20"/>
        </w:rPr>
      </w:pP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>к решению Совета депутатов</w:t>
      </w:r>
    </w:p>
    <w:p w:rsidR="00D6027A" w:rsidRPr="00D6027A" w:rsidRDefault="00D6027A" w:rsidP="00D6027A">
      <w:pPr>
        <w:spacing w:line="240" w:lineRule="auto"/>
        <w:ind w:firstLine="2052"/>
        <w:jc w:val="both"/>
        <w:rPr>
          <w:rFonts w:ascii="Times New Roman" w:hAnsi="Times New Roman" w:cs="Times New Roman"/>
          <w:sz w:val="20"/>
        </w:rPr>
      </w:pP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  <w:t xml:space="preserve">Кобринского сельского поселения </w:t>
      </w:r>
    </w:p>
    <w:p w:rsidR="00D6027A" w:rsidRPr="00E95ADE" w:rsidRDefault="00D6027A" w:rsidP="00D6027A">
      <w:pPr>
        <w:spacing w:line="240" w:lineRule="auto"/>
        <w:ind w:firstLine="2052"/>
        <w:jc w:val="both"/>
        <w:rPr>
          <w:sz w:val="20"/>
        </w:rPr>
      </w:pP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  <w:t xml:space="preserve">от  </w:t>
      </w:r>
      <w:r w:rsidR="005F53ED">
        <w:rPr>
          <w:rFonts w:ascii="Times New Roman" w:hAnsi="Times New Roman" w:cs="Times New Roman"/>
          <w:sz w:val="20"/>
        </w:rPr>
        <w:t>20.</w:t>
      </w:r>
      <w:r w:rsidRPr="00D6027A">
        <w:rPr>
          <w:rFonts w:ascii="Times New Roman" w:hAnsi="Times New Roman" w:cs="Times New Roman"/>
          <w:sz w:val="20"/>
        </w:rPr>
        <w:t xml:space="preserve">12.2017  № </w:t>
      </w:r>
      <w:r w:rsidRPr="00D6027A">
        <w:rPr>
          <w:rFonts w:ascii="Times New Roman" w:hAnsi="Times New Roman" w:cs="Times New Roman"/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  <w:t xml:space="preserve"> </w:t>
      </w:r>
    </w:p>
    <w:p w:rsidR="00D6027A" w:rsidRPr="00D6027A" w:rsidRDefault="00D6027A" w:rsidP="00D6027A">
      <w:pPr>
        <w:spacing w:before="150" w:after="15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D6027A">
        <w:rPr>
          <w:rFonts w:ascii="Times New Roman" w:hAnsi="Times New Roman" w:cs="Times New Roman"/>
          <w:b/>
          <w:sz w:val="20"/>
        </w:rPr>
        <w:t>Порядок предоставления иных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на 2018-2020 год</w:t>
      </w:r>
    </w:p>
    <w:p w:rsidR="00D6027A" w:rsidRPr="00D6027A" w:rsidRDefault="00D6027A" w:rsidP="00D6027A">
      <w:pPr>
        <w:spacing w:before="150" w:after="150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>1. Общие положения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 1.1.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 устанавливает и определяет основания и условия предоставления иных межбюджетных трансфертов из бюджета Кобринского сельского поселения в бюджет Гатчинского муниципального района.</w:t>
      </w:r>
      <w:proofErr w:type="gramEnd"/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1.2. Иные межбюджетные трансферты предусматриваются в составе бюджета Кобринского сельского поселения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>2. Порядок и условия предоставления межбюджетных трансфертов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2.1. Основаниями предоставления иных межбюджетных трансфертов из бюджета  Кобринского сельского поселения  бюджету Гатчинского муниципального района  являются: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2.1.1. принятие соответствующего решения Совета  депутатов  Кобринского сельского  поселения о передаче и принятии части полномочий;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2.1.2. заключение соглашения между администрацией Кобринского сельского  поселения  и Гатчинского муниципального района  о передаче и принятии части полномочий по вопросам местного значения.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2.2. Объем средств и целевое назначение иных межбюджетных трансфертов утверждаются решением Совета  депутатов  Кобринского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2.4. Иные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proofErr w:type="gramStart"/>
      <w:r w:rsidRPr="00D6027A">
        <w:rPr>
          <w:rFonts w:ascii="Times New Roman" w:hAnsi="Times New Roman" w:cs="Times New Roman"/>
          <w:b/>
          <w:bCs/>
          <w:color w:val="000000"/>
          <w:sz w:val="20"/>
        </w:rPr>
        <w:t>Контроль  за</w:t>
      </w:r>
      <w:proofErr w:type="gramEnd"/>
      <w:r w:rsidRPr="00D6027A">
        <w:rPr>
          <w:rFonts w:ascii="Times New Roman" w:hAnsi="Times New Roman" w:cs="Times New Roman"/>
          <w:b/>
          <w:bCs/>
          <w:color w:val="000000"/>
          <w:sz w:val="20"/>
        </w:rPr>
        <w:t xml:space="preserve"> использованием межбюджетных трансфертов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3.1.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Кобринского сельского поселения   отчет о расходовании средств иных межбюджетных трансфертов.</w:t>
      </w:r>
      <w:proofErr w:type="gramEnd"/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3.2.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Контроль за</w:t>
      </w:r>
      <w:proofErr w:type="gramEnd"/>
      <w:r w:rsidRPr="00D6027A">
        <w:rPr>
          <w:rFonts w:ascii="Times New Roman" w:hAnsi="Times New Roman" w:cs="Times New Roman"/>
          <w:color w:val="000000"/>
          <w:sz w:val="20"/>
        </w:rPr>
        <w:t xml:space="preserve"> расходованием  иных межбюджетных трансфертов в пределах своих полномочий осуществляет  администрация  Кобринского сельского  поселения.</w:t>
      </w:r>
    </w:p>
    <w:p w:rsidR="00D6027A" w:rsidRDefault="00D6027A" w:rsidP="00D6027A">
      <w:pPr>
        <w:rPr>
          <w:sz w:val="20"/>
        </w:rPr>
      </w:pPr>
    </w:p>
    <w:sectPr w:rsidR="00D6027A" w:rsidSect="006C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27A"/>
    <w:rsid w:val="005F53ED"/>
    <w:rsid w:val="006C4F49"/>
    <w:rsid w:val="00834774"/>
    <w:rsid w:val="00D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сельского поселения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Квитцау О.А.</dc:creator>
  <cp:keywords/>
  <dc:description/>
  <cp:lastModifiedBy>Квитцау О.А.</cp:lastModifiedBy>
  <cp:revision>3</cp:revision>
  <dcterms:created xsi:type="dcterms:W3CDTF">2017-11-24T09:16:00Z</dcterms:created>
  <dcterms:modified xsi:type="dcterms:W3CDTF">2017-11-28T14:58:00Z</dcterms:modified>
</cp:coreProperties>
</file>